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047" w:type="dxa"/>
        <w:tblInd w:w="-743" w:type="dxa"/>
        <w:tblLook w:val="01E0" w:firstRow="1" w:lastRow="1" w:firstColumn="1" w:lastColumn="1" w:noHBand="0" w:noVBand="0"/>
      </w:tblPr>
      <w:tblGrid>
        <w:gridCol w:w="7031"/>
        <w:gridCol w:w="9016"/>
      </w:tblGrid>
      <w:tr w:rsidR="00804778" w:rsidRPr="00206955" w14:paraId="7D9AD42F" w14:textId="77777777" w:rsidTr="00922C4A">
        <w:trPr>
          <w:trHeight w:val="1281"/>
        </w:trPr>
        <w:tc>
          <w:tcPr>
            <w:tcW w:w="7031" w:type="dxa"/>
          </w:tcPr>
          <w:p w14:paraId="364EF00D" w14:textId="66889EB4" w:rsidR="00432704" w:rsidRPr="00922C4A" w:rsidRDefault="00922C4A" w:rsidP="006A4725">
            <w:pPr>
              <w:tabs>
                <w:tab w:val="right" w:leader="dot" w:pos="7920"/>
              </w:tabs>
              <w:jc w:val="center"/>
              <w:rPr>
                <w:rFonts w:ascii="Times New Roman" w:hAnsi="Times New Roman" w:cs="Times New Roman"/>
                <w:b/>
                <w:color w:val="auto"/>
                <w:lang w:val="en-US"/>
              </w:rPr>
            </w:pPr>
            <w:r>
              <w:rPr>
                <w:rFonts w:ascii="Times New Roman" w:hAnsi="Times New Roman" w:cs="Times New Roman"/>
                <w:b/>
                <w:color w:val="auto"/>
                <w:lang w:val="en-US"/>
              </w:rPr>
              <w:t>BỘ GIÁO DỤC VÀ ĐÀO TẠO</w:t>
            </w:r>
          </w:p>
          <w:p w14:paraId="578F7087" w14:textId="531BF8A6" w:rsidR="00804778" w:rsidRPr="00206955" w:rsidRDefault="00432704" w:rsidP="006A4725">
            <w:pPr>
              <w:tabs>
                <w:tab w:val="right" w:leader="dot" w:pos="7920"/>
              </w:tabs>
              <w:jc w:val="center"/>
              <w:rPr>
                <w:rFonts w:ascii="Times New Roman" w:hAnsi="Times New Roman" w:cs="Times New Roman"/>
                <w:b/>
                <w:color w:val="auto"/>
                <w:vertAlign w:val="superscript"/>
              </w:rPr>
            </w:pPr>
            <w:r w:rsidRPr="00206955">
              <w:rPr>
                <w:rFonts w:ascii="Times New Roman" w:hAnsi="Times New Roman" w:cs="Times New Roman"/>
                <w:b/>
                <w:color w:val="auto"/>
                <w:vertAlign w:val="superscript"/>
                <w:lang w:val="en-US"/>
              </w:rPr>
              <w:t>________________</w:t>
            </w:r>
            <w:r w:rsidR="00804778" w:rsidRPr="00206955">
              <w:rPr>
                <w:rFonts w:ascii="Times New Roman" w:hAnsi="Times New Roman" w:cs="Times New Roman"/>
                <w:b/>
                <w:color w:val="auto"/>
              </w:rPr>
              <w:br/>
            </w:r>
          </w:p>
        </w:tc>
        <w:tc>
          <w:tcPr>
            <w:tcW w:w="9016" w:type="dxa"/>
          </w:tcPr>
          <w:p w14:paraId="34DCBFA4" w14:textId="0EFE7F3F" w:rsidR="00804778" w:rsidRPr="00206955" w:rsidRDefault="00804778" w:rsidP="006A4725">
            <w:pPr>
              <w:tabs>
                <w:tab w:val="right" w:leader="dot" w:pos="7920"/>
              </w:tabs>
              <w:jc w:val="center"/>
              <w:rPr>
                <w:rFonts w:ascii="Times New Roman" w:hAnsi="Times New Roman" w:cs="Times New Roman"/>
                <w:b/>
                <w:color w:val="auto"/>
              </w:rPr>
            </w:pPr>
            <w:r w:rsidRPr="00206955">
              <w:rPr>
                <w:rFonts w:ascii="Times New Roman" w:hAnsi="Times New Roman" w:cs="Times New Roman"/>
                <w:b/>
                <w:color w:val="auto"/>
              </w:rPr>
              <w:t>CỘNG HÒA XÃ HỘI CHỦ NGHĨA VIỆT NAM</w:t>
            </w:r>
            <w:r w:rsidRPr="00206955">
              <w:rPr>
                <w:rFonts w:ascii="Times New Roman" w:hAnsi="Times New Roman" w:cs="Times New Roman"/>
                <w:b/>
                <w:color w:val="auto"/>
              </w:rPr>
              <w:br/>
              <w:t>Độc lập - Tự do - Hạnh phúc</w:t>
            </w:r>
          </w:p>
          <w:p w14:paraId="54645646" w14:textId="608414EC" w:rsidR="00432704" w:rsidRPr="00206955" w:rsidRDefault="00432704" w:rsidP="006A4725">
            <w:pPr>
              <w:tabs>
                <w:tab w:val="right" w:leader="dot" w:pos="7920"/>
              </w:tabs>
              <w:jc w:val="center"/>
              <w:rPr>
                <w:rFonts w:ascii="Times New Roman" w:hAnsi="Times New Roman" w:cs="Times New Roman"/>
                <w:color w:val="auto"/>
                <w:vertAlign w:val="superscript"/>
                <w:lang w:val="en-US"/>
              </w:rPr>
            </w:pPr>
            <w:r w:rsidRPr="00206955">
              <w:rPr>
                <w:rFonts w:ascii="Times New Roman" w:hAnsi="Times New Roman" w:cs="Times New Roman"/>
                <w:color w:val="auto"/>
                <w:vertAlign w:val="superscript"/>
                <w:lang w:val="en-US"/>
              </w:rPr>
              <w:t>_____________________________________</w:t>
            </w:r>
          </w:p>
          <w:p w14:paraId="13B0B84B" w14:textId="0ED6504E" w:rsidR="00804778" w:rsidRPr="00793AFD" w:rsidRDefault="00922C4A" w:rsidP="006A4725">
            <w:pPr>
              <w:tabs>
                <w:tab w:val="right" w:leader="dot" w:pos="7920"/>
              </w:tabs>
              <w:jc w:val="center"/>
              <w:rPr>
                <w:rFonts w:ascii="Times New Roman" w:hAnsi="Times New Roman" w:cs="Times New Roman"/>
                <w:color w:val="auto"/>
                <w:vertAlign w:val="superscript"/>
                <w:lang w:val="en-US"/>
              </w:rPr>
            </w:pPr>
            <w:r>
              <w:rPr>
                <w:rFonts w:ascii="Times New Roman" w:hAnsi="Times New Roman" w:cs="Times New Roman"/>
                <w:i/>
                <w:color w:val="auto"/>
                <w:lang w:val="en-US"/>
              </w:rPr>
              <w:t>Hà Nội,</w:t>
            </w:r>
            <w:r w:rsidR="00804778" w:rsidRPr="00206955">
              <w:rPr>
                <w:rFonts w:ascii="Times New Roman" w:hAnsi="Times New Roman" w:cs="Times New Roman"/>
                <w:i/>
                <w:color w:val="auto"/>
              </w:rPr>
              <w:t xml:space="preserve"> ngày...</w:t>
            </w:r>
            <w:r w:rsidR="00793AFD">
              <w:rPr>
                <w:rFonts w:ascii="Times New Roman" w:hAnsi="Times New Roman" w:cs="Times New Roman"/>
                <w:i/>
                <w:color w:val="auto"/>
                <w:lang w:val="en-US"/>
              </w:rPr>
              <w:t xml:space="preserve">    </w:t>
            </w:r>
            <w:r w:rsidR="00804778" w:rsidRPr="00206955">
              <w:rPr>
                <w:rFonts w:ascii="Times New Roman" w:hAnsi="Times New Roman" w:cs="Times New Roman"/>
                <w:i/>
                <w:color w:val="auto"/>
              </w:rPr>
              <w:t>tháng...năm</w:t>
            </w:r>
            <w:r w:rsidR="00793AFD">
              <w:rPr>
                <w:rFonts w:ascii="Times New Roman" w:hAnsi="Times New Roman" w:cs="Times New Roman"/>
                <w:i/>
                <w:color w:val="auto"/>
                <w:lang w:val="en-US"/>
              </w:rPr>
              <w:t xml:space="preserve"> 2025</w:t>
            </w:r>
          </w:p>
        </w:tc>
      </w:tr>
    </w:tbl>
    <w:p w14:paraId="1C8955F5" w14:textId="77777777" w:rsidR="00804778" w:rsidRPr="00206955" w:rsidRDefault="00804778" w:rsidP="006A4725">
      <w:pPr>
        <w:jc w:val="center"/>
        <w:rPr>
          <w:rFonts w:ascii="Times New Roman" w:eastAsia="Times New Roman" w:hAnsi="Times New Roman" w:cs="Times New Roman"/>
          <w:b/>
          <w:color w:val="auto"/>
          <w:spacing w:val="10"/>
        </w:rPr>
      </w:pPr>
    </w:p>
    <w:p w14:paraId="14B66848" w14:textId="059EB0B5" w:rsidR="004534DB" w:rsidRPr="002C437A" w:rsidRDefault="00CD3321" w:rsidP="002C437A">
      <w:pPr>
        <w:jc w:val="center"/>
        <w:rPr>
          <w:rFonts w:ascii="Times New Roman" w:eastAsia="Times New Roman" w:hAnsi="Times New Roman" w:cs="Times New Roman"/>
          <w:b/>
          <w:color w:val="auto"/>
          <w:lang w:val="en-US"/>
        </w:rPr>
      </w:pPr>
      <w:r w:rsidRPr="00206955">
        <w:rPr>
          <w:rFonts w:ascii="Times New Roman" w:eastAsia="Times New Roman" w:hAnsi="Times New Roman" w:cs="Times New Roman"/>
          <w:b/>
          <w:color w:val="auto"/>
        </w:rPr>
        <w:t>BẢN TỔNG HỢP Ý KIẾN, TIẾP THU, GIẢI TRÌNH Ý KIẾN GÓP Ý</w:t>
      </w:r>
      <w:r w:rsidR="002C437A">
        <w:rPr>
          <w:rFonts w:ascii="Times New Roman" w:eastAsia="Times New Roman" w:hAnsi="Times New Roman" w:cs="Times New Roman"/>
          <w:b/>
          <w:color w:val="auto"/>
          <w:lang w:val="en-US"/>
        </w:rPr>
        <w:t xml:space="preserve"> DỰ THẢO NGHỊ ĐỊNH QUY ĐỊNH CHÍNH SÁCH HỌC BỔNG CHO NGƯỜI HỌC CÁC NGÀNH KHOA HỌC CƠ BẢN, KỸ THUẬT THEN CHỐT VÀ CÔNG NGHỆ CHIẾN LƯỢC</w:t>
      </w:r>
    </w:p>
    <w:p w14:paraId="6F77B01B" w14:textId="4703FEFE" w:rsidR="00AE113B" w:rsidRPr="00206955" w:rsidRDefault="00AE113B" w:rsidP="006A4725">
      <w:pPr>
        <w:jc w:val="center"/>
        <w:rPr>
          <w:rFonts w:ascii="Times New Roman" w:eastAsia="Times New Roman" w:hAnsi="Times New Roman" w:cs="Times New Roman"/>
          <w:b/>
          <w:color w:val="auto"/>
          <w:spacing w:val="10"/>
        </w:rPr>
      </w:pPr>
    </w:p>
    <w:p w14:paraId="5DABF26B" w14:textId="528C0346" w:rsidR="00AE113B" w:rsidRPr="00206955" w:rsidRDefault="00AE113B" w:rsidP="00AE113B">
      <w:pPr>
        <w:spacing w:before="120"/>
        <w:ind w:firstLine="567"/>
        <w:jc w:val="both"/>
        <w:rPr>
          <w:rFonts w:ascii="Times New Roman" w:hAnsi="Times New Roman" w:cs="Times New Roman"/>
          <w:color w:val="auto"/>
        </w:rPr>
      </w:pPr>
      <w:r w:rsidRPr="00206955">
        <w:rPr>
          <w:rFonts w:ascii="Times New Roman" w:hAnsi="Times New Roman" w:cs="Times New Roman"/>
          <w:color w:val="auto"/>
        </w:rPr>
        <w:t xml:space="preserve">Căn cứ </w:t>
      </w:r>
      <w:r w:rsidR="001278D2" w:rsidRPr="00206955">
        <w:rPr>
          <w:rFonts w:ascii="Times New Roman" w:hAnsi="Times New Roman" w:cs="Times New Roman"/>
          <w:color w:val="auto"/>
        </w:rPr>
        <w:t xml:space="preserve">Luật Ban hành văn bản quy phạm pháp luật, cơ quan lập đề xuất chính sách/cơ quan chủ trì soạn thảo </w:t>
      </w:r>
      <w:r w:rsidR="008C02A5" w:rsidRPr="00206955">
        <w:rPr>
          <w:rFonts w:ascii="Times New Roman" w:hAnsi="Times New Roman" w:cs="Times New Roman"/>
          <w:color w:val="auto"/>
        </w:rPr>
        <w:t>đã tổ chức lấy ý kiến, tham vấn/phản biện xã hội</w:t>
      </w:r>
      <w:r w:rsidR="00FA725B" w:rsidRPr="00206955">
        <w:rPr>
          <w:rFonts w:ascii="Times New Roman" w:hAnsi="Times New Roman" w:cs="Times New Roman"/>
          <w:color w:val="auto"/>
        </w:rPr>
        <w:t xml:space="preserve"> đối với hồ sơ chính sách…(3)/dự án, dự thảo...(3).</w:t>
      </w:r>
    </w:p>
    <w:p w14:paraId="4CF69018" w14:textId="1B834116" w:rsidR="00AE113B" w:rsidRPr="00206955" w:rsidRDefault="008C02A5" w:rsidP="008C02A5">
      <w:pPr>
        <w:spacing w:before="120"/>
        <w:ind w:firstLine="567"/>
        <w:jc w:val="both"/>
        <w:rPr>
          <w:rFonts w:ascii="Times New Roman" w:hAnsi="Times New Roman" w:cs="Times New Roman"/>
          <w:color w:val="auto"/>
        </w:rPr>
      </w:pPr>
      <w:r w:rsidRPr="00206955">
        <w:rPr>
          <w:rFonts w:ascii="Times New Roman" w:hAnsi="Times New Roman" w:cs="Times New Roman"/>
          <w:color w:val="auto"/>
        </w:rPr>
        <w:t>1</w:t>
      </w:r>
      <w:r w:rsidR="00AE113B" w:rsidRPr="00206955">
        <w:rPr>
          <w:rFonts w:ascii="Times New Roman" w:hAnsi="Times New Roman" w:cs="Times New Roman"/>
          <w:color w:val="auto"/>
        </w:rPr>
        <w:t>. Tổng số cơ quan, tổ chức, cá nhân đã gửi xin ý kiến</w:t>
      </w:r>
      <w:r w:rsidR="004534DB" w:rsidRPr="00206955">
        <w:rPr>
          <w:rFonts w:ascii="Times New Roman" w:hAnsi="Times New Roman" w:cs="Times New Roman"/>
          <w:color w:val="auto"/>
        </w:rPr>
        <w:t>, tham vấn/góp ý, phản biện xã hội</w:t>
      </w:r>
      <w:r w:rsidR="00AE113B" w:rsidRPr="00206955">
        <w:rPr>
          <w:rFonts w:ascii="Times New Roman" w:hAnsi="Times New Roman" w:cs="Times New Roman"/>
          <w:color w:val="auto"/>
        </w:rPr>
        <w:t xml:space="preserve"> và tổng số ý kiến nhận được.</w:t>
      </w:r>
    </w:p>
    <w:p w14:paraId="2A02CF99" w14:textId="63F458F8" w:rsidR="00AE113B" w:rsidRPr="00206955" w:rsidRDefault="008C02A5" w:rsidP="00AE113B">
      <w:pPr>
        <w:spacing w:before="120"/>
        <w:ind w:firstLine="567"/>
        <w:jc w:val="both"/>
        <w:rPr>
          <w:rFonts w:ascii="Times New Roman" w:hAnsi="Times New Roman" w:cs="Times New Roman"/>
          <w:color w:val="auto"/>
        </w:rPr>
      </w:pPr>
      <w:r w:rsidRPr="00206955">
        <w:rPr>
          <w:rFonts w:ascii="Times New Roman" w:hAnsi="Times New Roman" w:cs="Times New Roman"/>
          <w:color w:val="auto"/>
        </w:rPr>
        <w:t>2. Kết quả cụ thể</w:t>
      </w:r>
      <w:r w:rsidR="00AE113B" w:rsidRPr="00206955">
        <w:rPr>
          <w:rFonts w:ascii="Times New Roman" w:hAnsi="Times New Roman" w:cs="Times New Roman"/>
          <w:color w:val="auto"/>
        </w:rPr>
        <w:t xml:space="preserve"> như sau:</w:t>
      </w:r>
    </w:p>
    <w:p w14:paraId="48E2E31E" w14:textId="77777777" w:rsidR="00AE113B" w:rsidRPr="00206955" w:rsidRDefault="00AE113B" w:rsidP="00AE113B">
      <w:pPr>
        <w:spacing w:line="360" w:lineRule="exact"/>
        <w:ind w:firstLine="720"/>
        <w:jc w:val="center"/>
        <w:rPr>
          <w:rFonts w:ascii="Times New Roman" w:eastAsia="Times New Roman" w:hAnsi="Times New Roman" w:cs="Times New Roman"/>
          <w:b/>
          <w:color w:val="auto"/>
          <w:spacing w:val="10"/>
        </w:rPr>
      </w:pPr>
    </w:p>
    <w:tbl>
      <w:tblPr>
        <w:tblW w:w="53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2125"/>
        <w:gridCol w:w="5962"/>
        <w:gridCol w:w="3117"/>
      </w:tblGrid>
      <w:tr w:rsidR="00922C4A" w:rsidRPr="00922C4A" w14:paraId="52C63738" w14:textId="77777777" w:rsidTr="00922C4A">
        <w:trPr>
          <w:trHeight w:val="355"/>
          <w:tblHead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643AD" w14:textId="743F47B9" w:rsidR="00AE113B" w:rsidRPr="00922C4A" w:rsidRDefault="00FA725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spacing w:val="-10"/>
              </w:rPr>
              <w:t>CHÍNH SÁCH</w:t>
            </w:r>
            <w:r w:rsidR="00AE113B" w:rsidRPr="00922C4A">
              <w:rPr>
                <w:rFonts w:ascii="Times New Roman" w:eastAsia="Times New Roman" w:hAnsi="Times New Roman" w:cs="Times New Roman"/>
                <w:b/>
                <w:color w:val="auto"/>
                <w:spacing w:val="-10"/>
              </w:rPr>
              <w:t xml:space="preserve"> </w:t>
            </w:r>
            <w:r w:rsidR="00AE113B" w:rsidRPr="00922C4A">
              <w:rPr>
                <w:rFonts w:ascii="Times New Roman" w:hAnsi="Times New Roman" w:cs="Times New Roman"/>
                <w:b/>
                <w:color w:val="auto"/>
              </w:rPr>
              <w:t xml:space="preserve">HOẶC </w:t>
            </w:r>
            <w:r w:rsidRPr="00922C4A">
              <w:rPr>
                <w:rFonts w:ascii="Times New Roman" w:hAnsi="Times New Roman" w:cs="Times New Roman"/>
                <w:b/>
                <w:color w:val="auto"/>
              </w:rPr>
              <w:t xml:space="preserve">NHÓM VẤN ĐỀ, </w:t>
            </w:r>
            <w:r w:rsidR="00AE113B" w:rsidRPr="00922C4A">
              <w:rPr>
                <w:rFonts w:ascii="Times New Roman" w:hAnsi="Times New Roman" w:cs="Times New Roman"/>
                <w:b/>
                <w:color w:val="auto"/>
              </w:rPr>
              <w:t>ĐIỀU, KHOẢN</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tcPr>
          <w:p w14:paraId="3F8CD17B" w14:textId="77777777" w:rsidR="00CD3321" w:rsidRPr="00922C4A" w:rsidRDefault="00AE113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 xml:space="preserve">CHỦ THỂ </w:t>
            </w:r>
          </w:p>
          <w:p w14:paraId="66F0F17E" w14:textId="77777777" w:rsidR="00CD3321" w:rsidRPr="00922C4A" w:rsidRDefault="00AE113B" w:rsidP="00922C4A">
            <w:pPr>
              <w:jc w:val="center"/>
              <w:rPr>
                <w:rFonts w:ascii="Times New Roman" w:eastAsia="Times New Roman" w:hAnsi="Times New Roman" w:cs="Times New Roman"/>
                <w:b/>
                <w:color w:val="auto"/>
                <w:spacing w:val="-6"/>
              </w:rPr>
            </w:pPr>
            <w:r w:rsidRPr="00922C4A">
              <w:rPr>
                <w:rFonts w:ascii="Times New Roman" w:eastAsia="Times New Roman" w:hAnsi="Times New Roman" w:cs="Times New Roman"/>
                <w:b/>
                <w:color w:val="auto"/>
                <w:spacing w:val="-6"/>
              </w:rPr>
              <w:t>GÓP Ý</w:t>
            </w:r>
            <w:r w:rsidR="004534DB" w:rsidRPr="00922C4A">
              <w:rPr>
                <w:rFonts w:ascii="Times New Roman" w:eastAsia="Times New Roman" w:hAnsi="Times New Roman" w:cs="Times New Roman"/>
                <w:b/>
                <w:color w:val="auto"/>
                <w:spacing w:val="-6"/>
              </w:rPr>
              <w:t>/</w:t>
            </w:r>
            <w:r w:rsidR="000D4019" w:rsidRPr="00922C4A">
              <w:rPr>
                <w:rFonts w:ascii="Times New Roman" w:eastAsia="Times New Roman" w:hAnsi="Times New Roman" w:cs="Times New Roman"/>
                <w:b/>
                <w:color w:val="auto"/>
                <w:spacing w:val="-6"/>
              </w:rPr>
              <w:t>THAM VẤN/</w:t>
            </w:r>
          </w:p>
          <w:p w14:paraId="0B8F10A7" w14:textId="184D4230" w:rsidR="00AE113B" w:rsidRPr="00922C4A" w:rsidRDefault="004534D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 xml:space="preserve">PHẢN BIỆN </w:t>
            </w:r>
          </w:p>
        </w:tc>
        <w:tc>
          <w:tcPr>
            <w:tcW w:w="19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2E97C" w14:textId="77777777" w:rsidR="00CD3321" w:rsidRPr="00922C4A" w:rsidRDefault="00AE113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 xml:space="preserve">NỘI DUNG </w:t>
            </w:r>
          </w:p>
          <w:p w14:paraId="42BB153F" w14:textId="77777777" w:rsidR="00CD3321" w:rsidRPr="00922C4A" w:rsidRDefault="00AE113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GÓP Ý</w:t>
            </w:r>
            <w:r w:rsidR="004534DB" w:rsidRPr="00922C4A">
              <w:rPr>
                <w:rFonts w:ascii="Times New Roman" w:eastAsia="Times New Roman" w:hAnsi="Times New Roman" w:cs="Times New Roman"/>
                <w:b/>
                <w:color w:val="auto"/>
              </w:rPr>
              <w:t>/</w:t>
            </w:r>
          </w:p>
          <w:p w14:paraId="7225F345" w14:textId="77777777" w:rsidR="00CD3321" w:rsidRPr="00922C4A" w:rsidRDefault="000D4019"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THAM VẤN/</w:t>
            </w:r>
          </w:p>
          <w:p w14:paraId="0A7E911E" w14:textId="1E2AFC83" w:rsidR="00AE113B" w:rsidRPr="00922C4A" w:rsidRDefault="004534D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PHẢN BIỆN</w:t>
            </w:r>
          </w:p>
        </w:tc>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1D316" w14:textId="77777777" w:rsidR="00AE113B" w:rsidRPr="00922C4A" w:rsidRDefault="00AE113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NỘI DUNG</w:t>
            </w:r>
          </w:p>
          <w:p w14:paraId="595BCCC1" w14:textId="77777777" w:rsidR="00AE113B" w:rsidRPr="00922C4A" w:rsidRDefault="00AE113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 xml:space="preserve">TIẾP THU, </w:t>
            </w:r>
          </w:p>
          <w:p w14:paraId="31CAF92E" w14:textId="77777777" w:rsidR="00AE113B" w:rsidRPr="00922C4A" w:rsidRDefault="00AE113B" w:rsidP="00922C4A">
            <w:pPr>
              <w:jc w:val="center"/>
              <w:rPr>
                <w:rFonts w:ascii="Times New Roman" w:eastAsia="Times New Roman" w:hAnsi="Times New Roman" w:cs="Times New Roman"/>
                <w:b/>
                <w:color w:val="auto"/>
              </w:rPr>
            </w:pPr>
            <w:r w:rsidRPr="00922C4A">
              <w:rPr>
                <w:rFonts w:ascii="Times New Roman" w:eastAsia="Times New Roman" w:hAnsi="Times New Roman" w:cs="Times New Roman"/>
                <w:b/>
                <w:color w:val="auto"/>
              </w:rPr>
              <w:t>GIẢI TRÌNH</w:t>
            </w:r>
          </w:p>
        </w:tc>
      </w:tr>
      <w:tr w:rsidR="00922C4A" w:rsidRPr="00922C4A" w14:paraId="3F20E8D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941538F" w14:textId="182C76EA" w:rsidR="00AE113B" w:rsidRPr="00922C4A" w:rsidRDefault="007B2213" w:rsidP="00922C4A">
            <w:pPr>
              <w:widowControl/>
              <w:rPr>
                <w:rFonts w:ascii="Times New Roman" w:eastAsia="Times New Roman" w:hAnsi="Times New Roman" w:cs="Times New Roman"/>
                <w:b/>
                <w:color w:val="auto"/>
              </w:rPr>
            </w:pPr>
            <w:r w:rsidRPr="00922C4A">
              <w:rPr>
                <w:rFonts w:ascii="Times New Roman" w:eastAsia="Times New Roman" w:hAnsi="Times New Roman" w:cs="Times New Roman"/>
                <w:b/>
                <w:color w:val="auto"/>
                <w:lang w:val="en-US" w:eastAsia="en-US"/>
              </w:rPr>
              <w:t>Chương I.</w:t>
            </w:r>
            <w:bookmarkStart w:id="0" w:name="chuong_1_name"/>
            <w:r w:rsidRPr="00922C4A">
              <w:rPr>
                <w:rFonts w:ascii="Times New Roman" w:eastAsia="Times New Roman" w:hAnsi="Times New Roman" w:cs="Times New Roman"/>
                <w:b/>
                <w:color w:val="auto"/>
                <w:lang w:val="en-US" w:eastAsia="en-US"/>
              </w:rPr>
              <w:t xml:space="preserve"> QUY ĐỊNH CHUNG</w:t>
            </w:r>
            <w:bookmarkEnd w:id="0"/>
          </w:p>
        </w:tc>
        <w:tc>
          <w:tcPr>
            <w:tcW w:w="694" w:type="pct"/>
            <w:tcBorders>
              <w:top w:val="single" w:sz="4" w:space="0" w:color="auto"/>
              <w:left w:val="single" w:sz="4" w:space="0" w:color="auto"/>
              <w:bottom w:val="single" w:sz="4" w:space="0" w:color="auto"/>
              <w:right w:val="single" w:sz="4" w:space="0" w:color="auto"/>
            </w:tcBorders>
          </w:tcPr>
          <w:p w14:paraId="7A2F6438" w14:textId="77777777" w:rsidR="00AE113B" w:rsidRPr="00922C4A" w:rsidRDefault="00AE113B"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0724BF4B" w14:textId="77777777" w:rsidR="00AE113B" w:rsidRPr="00922C4A" w:rsidRDefault="00AE113B"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27CB58F8" w14:textId="77777777" w:rsidR="00AE113B" w:rsidRPr="00922C4A" w:rsidRDefault="00AE113B" w:rsidP="00922C4A">
            <w:pPr>
              <w:jc w:val="both"/>
              <w:rPr>
                <w:rFonts w:ascii="Times New Roman" w:eastAsia="Times New Roman" w:hAnsi="Times New Roman" w:cs="Times New Roman"/>
                <w:color w:val="auto"/>
              </w:rPr>
            </w:pPr>
          </w:p>
        </w:tc>
      </w:tr>
      <w:tr w:rsidR="00922C4A" w:rsidRPr="00922C4A" w14:paraId="6913880D"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BC9967F" w14:textId="77777777" w:rsidR="00895200" w:rsidRPr="00922C4A" w:rsidRDefault="00895200"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Điều 1. Phạm vi điều chỉnh</w:t>
            </w:r>
          </w:p>
          <w:p w14:paraId="421990A2" w14:textId="3F9F5E7A" w:rsidR="00895200" w:rsidRPr="00922C4A" w:rsidRDefault="00895200"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color w:val="auto"/>
                <w:lang w:val="en-US" w:eastAsia="en-US"/>
              </w:rPr>
              <w:t xml:space="preserve">Nghị định này quy định </w:t>
            </w:r>
            <w:r w:rsidRPr="00922C4A">
              <w:rPr>
                <w:rFonts w:ascii="Times New Roman" w:eastAsia="Times New Roman" w:hAnsi="Times New Roman" w:cs="Times New Roman"/>
                <w:iCs/>
                <w:color w:val="auto"/>
                <w:lang w:val="en-US" w:eastAsia="en-US"/>
              </w:rPr>
              <w:t>chính sách học bổng cho người học các ngành khoa học cơ bản, kỹ thuật then chốt và công nghệ chiến lược</w:t>
            </w:r>
            <w:r w:rsidRPr="00922C4A">
              <w:rPr>
                <w:rFonts w:ascii="Times New Roman" w:eastAsia="Times New Roman" w:hAnsi="Times New Roman" w:cs="Times New Roman"/>
                <w:iCs/>
                <w:color w:val="auto"/>
                <w:position w:val="-1"/>
                <w:lang w:val="en-US" w:eastAsia="en-US"/>
              </w:rPr>
              <w:t xml:space="preserve">, </w:t>
            </w:r>
            <w:r w:rsidRPr="00922C4A">
              <w:rPr>
                <w:rFonts w:ascii="Times New Roman" w:eastAsia="Times New Roman" w:hAnsi="Times New Roman" w:cs="Times New Roman"/>
                <w:color w:val="auto"/>
                <w:position w:val="-1"/>
                <w:lang w:val="en-US" w:eastAsia="en-US"/>
              </w:rPr>
              <w:t xml:space="preserve">bao gồm: đối tượng áp dụng và danh mục ngành đào tạo được hưởng chính sách; thời gian cấp học bổng; tiêu chuẩn, nguyên tắc; </w:t>
            </w:r>
            <w:r w:rsidRPr="00922C4A">
              <w:rPr>
                <w:rFonts w:ascii="Times New Roman" w:eastAsia="Times New Roman" w:hAnsi="Times New Roman" w:cs="Times New Roman"/>
                <w:bCs/>
                <w:color w:val="auto"/>
                <w:position w:val="-1"/>
                <w:lang w:val="en-US" w:eastAsia="en-US"/>
              </w:rPr>
              <w:t xml:space="preserve">thẩm quyền, hồ sơ, quy trình </w:t>
            </w:r>
            <w:r w:rsidRPr="00922C4A">
              <w:rPr>
                <w:rFonts w:ascii="Times New Roman" w:eastAsia="Times New Roman" w:hAnsi="Times New Roman" w:cs="Times New Roman"/>
                <w:bCs/>
                <w:color w:val="auto"/>
                <w:lang w:val="en-US" w:eastAsia="en-US"/>
              </w:rPr>
              <w:t>xét duyệt và chi trả học bổng</w:t>
            </w:r>
            <w:r w:rsidRPr="00922C4A">
              <w:rPr>
                <w:rFonts w:ascii="Times New Roman" w:eastAsia="Times New Roman" w:hAnsi="Times New Roman" w:cs="Times New Roman"/>
                <w:color w:val="auto"/>
                <w:position w:val="-1"/>
                <w:lang w:val="en-US" w:eastAsia="en-US"/>
              </w:rPr>
              <w:t>; trách nhiệm, quyền hạn của tổ chức, cá nhân liên quan</w:t>
            </w:r>
            <w:r w:rsidRPr="00922C4A">
              <w:rPr>
                <w:rFonts w:ascii="Times New Roman" w:eastAsia="Times New Roman" w:hAnsi="Times New Roman" w:cs="Times New Roman"/>
                <w:color w:val="auto"/>
                <w:lang w:val="en-US" w:eastAsia="en-US"/>
              </w:rPr>
              <w:t xml:space="preserve"> trong việc xét, cấp, chi trả học bổng.</w:t>
            </w:r>
          </w:p>
        </w:tc>
        <w:tc>
          <w:tcPr>
            <w:tcW w:w="694" w:type="pct"/>
            <w:tcBorders>
              <w:top w:val="single" w:sz="4" w:space="0" w:color="auto"/>
              <w:left w:val="single" w:sz="4" w:space="0" w:color="auto"/>
              <w:bottom w:val="single" w:sz="4" w:space="0" w:color="auto"/>
              <w:right w:val="single" w:sz="4" w:space="0" w:color="auto"/>
            </w:tcBorders>
          </w:tcPr>
          <w:p w14:paraId="69CE6B25" w14:textId="2D6A929F" w:rsidR="00895200" w:rsidRPr="00922C4A" w:rsidRDefault="00895200"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Trường Đại học Kinh tế - Kỹ thuật Bình Dương</w:t>
            </w:r>
          </w:p>
        </w:tc>
        <w:tc>
          <w:tcPr>
            <w:tcW w:w="1947" w:type="pct"/>
            <w:tcBorders>
              <w:top w:val="single" w:sz="4" w:space="0" w:color="auto"/>
              <w:left w:val="single" w:sz="4" w:space="0" w:color="auto"/>
              <w:bottom w:val="single" w:sz="4" w:space="0" w:color="auto"/>
              <w:right w:val="single" w:sz="4" w:space="0" w:color="auto"/>
            </w:tcBorders>
          </w:tcPr>
          <w:p w14:paraId="2EF1518B" w14:textId="51E45FE4" w:rsidR="00895200" w:rsidRPr="00922C4A" w:rsidRDefault="00895200"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Điều 1: nên sửa lại thành: “Nghị định này quy định chính sách xét cấp học bổng cho người học các ngành khoa học cơ bản, kỹ thuật then chốt và công nghệ chiến lược bao gồm: tiêu chuẩn, quy trình xét duyệt và chi trả học bổng; lập, phân bổ dự toán, quyết toán; tổ chức thực hiện”.</w:t>
            </w:r>
          </w:p>
        </w:tc>
        <w:tc>
          <w:tcPr>
            <w:tcW w:w="1018" w:type="pct"/>
            <w:tcBorders>
              <w:top w:val="single" w:sz="4" w:space="0" w:color="auto"/>
              <w:left w:val="single" w:sz="4" w:space="0" w:color="auto"/>
              <w:bottom w:val="single" w:sz="4" w:space="0" w:color="auto"/>
              <w:right w:val="single" w:sz="4" w:space="0" w:color="auto"/>
            </w:tcBorders>
          </w:tcPr>
          <w:p w14:paraId="7AD218EF" w14:textId="02163E70" w:rsidR="00895200" w:rsidRPr="00922C4A" w:rsidRDefault="00766C6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chỉnh sửa</w:t>
            </w:r>
          </w:p>
        </w:tc>
      </w:tr>
      <w:tr w:rsidR="00922C4A" w:rsidRPr="00922C4A" w14:paraId="320AE3E8"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B10FF17" w14:textId="77777777" w:rsidR="00895200" w:rsidRPr="00922C4A" w:rsidRDefault="00895200"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Điều 2. Đối tượng áp dụng</w:t>
            </w:r>
          </w:p>
          <w:p w14:paraId="6C90D279" w14:textId="3D933B6D" w:rsidR="00895200" w:rsidRPr="00922C4A" w:rsidRDefault="00895200" w:rsidP="00922C4A">
            <w:pPr>
              <w:widowControl/>
              <w:jc w:val="both"/>
              <w:rPr>
                <w:rFonts w:ascii="Times New Roman" w:eastAsia="Times New Roman" w:hAnsi="Times New Roman" w:cs="Times New Roman"/>
                <w:b/>
                <w:color w:val="auto"/>
              </w:rPr>
            </w:pPr>
            <w:r w:rsidRPr="00922C4A">
              <w:rPr>
                <w:rFonts w:ascii="Times New Roman" w:eastAsia="Times New Roman" w:hAnsi="Times New Roman" w:cs="Times New Roman"/>
                <w:bCs/>
                <w:color w:val="auto"/>
                <w:lang w:val="en-US" w:eastAsia="en-US"/>
              </w:rPr>
              <w:lastRenderedPageBreak/>
              <w:t>1. Đối tượng áp dụng tại Nghị định này bao gồm:</w:t>
            </w:r>
          </w:p>
        </w:tc>
        <w:tc>
          <w:tcPr>
            <w:tcW w:w="694" w:type="pct"/>
            <w:tcBorders>
              <w:top w:val="single" w:sz="4" w:space="0" w:color="auto"/>
              <w:left w:val="single" w:sz="4" w:space="0" w:color="auto"/>
              <w:bottom w:val="single" w:sz="4" w:space="0" w:color="auto"/>
              <w:right w:val="single" w:sz="4" w:space="0" w:color="auto"/>
            </w:tcBorders>
          </w:tcPr>
          <w:p w14:paraId="0AE75469" w14:textId="66A9FD4F" w:rsidR="00895200" w:rsidRPr="00922C4A" w:rsidRDefault="00895200"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79DFBB6" w14:textId="3BF4B4AD" w:rsidR="00895200" w:rsidRPr="00922C4A" w:rsidRDefault="00895200"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32CE5E78" w14:textId="10261F66" w:rsidR="00895200" w:rsidRPr="00922C4A" w:rsidRDefault="00895200" w:rsidP="00922C4A">
            <w:pPr>
              <w:jc w:val="both"/>
              <w:rPr>
                <w:rFonts w:ascii="Times New Roman" w:eastAsia="Times New Roman" w:hAnsi="Times New Roman" w:cs="Times New Roman"/>
                <w:color w:val="auto"/>
              </w:rPr>
            </w:pPr>
          </w:p>
        </w:tc>
      </w:tr>
      <w:tr w:rsidR="00922C4A" w:rsidRPr="00922C4A" w14:paraId="21A79492" w14:textId="77777777" w:rsidTr="00922C4A">
        <w:trPr>
          <w:trHeight w:val="2049"/>
        </w:trPr>
        <w:tc>
          <w:tcPr>
            <w:tcW w:w="1341" w:type="pct"/>
            <w:vMerge w:val="restart"/>
            <w:tcBorders>
              <w:top w:val="single" w:sz="4" w:space="0" w:color="auto"/>
              <w:left w:val="single" w:sz="4" w:space="0" w:color="auto"/>
              <w:right w:val="single" w:sz="4" w:space="0" w:color="auto"/>
            </w:tcBorders>
          </w:tcPr>
          <w:p w14:paraId="470A34D3" w14:textId="5A302DB7" w:rsidR="00895200" w:rsidRPr="00922C4A" w:rsidRDefault="00895200" w:rsidP="00922C4A">
            <w:pPr>
              <w:widowControl/>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 xml:space="preserve">a) </w:t>
            </w:r>
            <w:bookmarkStart w:id="1" w:name="_Hlk202904624"/>
            <w:r w:rsidRPr="00922C4A">
              <w:rPr>
                <w:rFonts w:ascii="Times New Roman" w:eastAsia="Times New Roman" w:hAnsi="Times New Roman" w:cs="Times New Roman"/>
                <w:color w:val="auto"/>
                <w:lang w:val="en-US" w:eastAsia="en-US"/>
              </w:rPr>
              <w:t>Người học</w:t>
            </w:r>
            <w:r w:rsidRPr="00922C4A">
              <w:rPr>
                <w:rFonts w:ascii="Times New Roman" w:eastAsia="Times New Roman" w:hAnsi="Times New Roman" w:cs="Times New Roman"/>
                <w:color w:val="auto"/>
                <w:lang w:eastAsia="en-US"/>
              </w:rPr>
              <w:t xml:space="preserve"> </w:t>
            </w:r>
            <w:r w:rsidRPr="00922C4A">
              <w:rPr>
                <w:rFonts w:ascii="Times New Roman" w:eastAsia="Times New Roman" w:hAnsi="Times New Roman" w:cs="Times New Roman"/>
                <w:color w:val="auto"/>
                <w:lang w:val="en-US" w:eastAsia="en-US"/>
              </w:rPr>
              <w:t>thuộc các ngành đào tạo quy định tại Điều 3 của Nghị định này bao gồm</w:t>
            </w:r>
            <w:bookmarkEnd w:id="1"/>
            <w:r w:rsidRPr="00922C4A">
              <w:rPr>
                <w:rFonts w:ascii="Times New Roman" w:eastAsia="Times New Roman" w:hAnsi="Times New Roman" w:cs="Times New Roman"/>
                <w:color w:val="auto"/>
                <w:lang w:val="en-US" w:eastAsia="en-US"/>
              </w:rPr>
              <w:t xml:space="preserve"> </w:t>
            </w:r>
            <w:bookmarkStart w:id="2" w:name="_Hlk202904553"/>
            <w:r w:rsidRPr="00922C4A">
              <w:rPr>
                <w:rFonts w:ascii="Times New Roman" w:eastAsia="Times New Roman" w:hAnsi="Times New Roman" w:cs="Times New Roman"/>
                <w:color w:val="auto"/>
                <w:lang w:val="en-US" w:eastAsia="en-US"/>
              </w:rPr>
              <w:t>học viên</w:t>
            </w:r>
            <w:r w:rsidRPr="00922C4A" w:rsidDel="00F737B4">
              <w:rPr>
                <w:rFonts w:ascii="Times New Roman" w:eastAsia="Times New Roman" w:hAnsi="Times New Roman" w:cs="Times New Roman"/>
                <w:color w:val="auto"/>
                <w:lang w:val="en-US" w:eastAsia="en-US"/>
              </w:rPr>
              <w:t xml:space="preserve"> </w:t>
            </w:r>
            <w:r w:rsidRPr="00922C4A">
              <w:rPr>
                <w:rFonts w:ascii="Times New Roman" w:eastAsia="Times New Roman" w:hAnsi="Times New Roman" w:cs="Times New Roman"/>
                <w:color w:val="auto"/>
                <w:lang w:val="en-US" w:eastAsia="en-US"/>
              </w:rPr>
              <w:t xml:space="preserve">đang theo học chương trình đào tạo </w:t>
            </w:r>
            <w:r w:rsidRPr="00922C4A">
              <w:rPr>
                <w:rFonts w:ascii="Times New Roman" w:eastAsia="Times New Roman" w:hAnsi="Times New Roman" w:cs="Times New Roman"/>
                <w:color w:val="auto"/>
                <w:lang w:eastAsia="en-US"/>
              </w:rPr>
              <w:t>đại học</w:t>
            </w:r>
            <w:r w:rsidRPr="00922C4A">
              <w:rPr>
                <w:rFonts w:ascii="Times New Roman" w:eastAsia="Times New Roman" w:hAnsi="Times New Roman" w:cs="Times New Roman"/>
                <w:color w:val="auto"/>
                <w:lang w:val="en-US" w:eastAsia="en-US"/>
              </w:rPr>
              <w:t>, chương trình đào tạo kỹ sư hình thức</w:t>
            </w:r>
            <w:r w:rsidRPr="00922C4A">
              <w:rPr>
                <w:rFonts w:ascii="Times New Roman" w:eastAsia="Times New Roman" w:hAnsi="Times New Roman" w:cs="Times New Roman"/>
                <w:color w:val="auto"/>
                <w:lang w:eastAsia="en-US"/>
              </w:rPr>
              <w:t xml:space="preserve"> chính quy</w:t>
            </w:r>
            <w:r w:rsidRPr="00922C4A">
              <w:rPr>
                <w:rFonts w:ascii="Times New Roman" w:eastAsia="Times New Roman" w:hAnsi="Times New Roman" w:cs="Times New Roman"/>
                <w:color w:val="auto"/>
                <w:lang w:val="en-US" w:eastAsia="en-US"/>
              </w:rPr>
              <w:t xml:space="preserve">; chương trình kỹ sư về vi mạch bán dẫn, chương trình đào tạo tài năng được Bộ Giáo dục và Đào tạo phê duyệt; </w:t>
            </w:r>
            <w:r w:rsidRPr="00922C4A">
              <w:rPr>
                <w:rFonts w:ascii="Times New Roman" w:eastAsia="Times New Roman" w:hAnsi="Times New Roman" w:cs="Times New Roman"/>
                <w:color w:val="auto"/>
                <w:lang w:eastAsia="en-US"/>
              </w:rPr>
              <w:t xml:space="preserve">học viên cao học </w:t>
            </w:r>
            <w:r w:rsidRPr="00922C4A">
              <w:rPr>
                <w:rFonts w:ascii="Times New Roman" w:eastAsia="Times New Roman" w:hAnsi="Times New Roman" w:cs="Times New Roman"/>
                <w:color w:val="auto"/>
                <w:lang w:val="en-US" w:eastAsia="en-US"/>
              </w:rPr>
              <w:t xml:space="preserve">hình thức đào tạo chính quy; </w:t>
            </w:r>
            <w:r w:rsidRPr="00922C4A">
              <w:rPr>
                <w:rFonts w:ascii="Times New Roman" w:eastAsia="Times New Roman" w:hAnsi="Times New Roman" w:cs="Times New Roman"/>
                <w:color w:val="auto"/>
                <w:lang w:eastAsia="en-US"/>
              </w:rPr>
              <w:t>nghiên cứu sinh</w:t>
            </w:r>
            <w:r w:rsidRPr="00922C4A">
              <w:rPr>
                <w:rFonts w:ascii="Times New Roman" w:eastAsia="Times New Roman" w:hAnsi="Times New Roman" w:cs="Times New Roman"/>
                <w:color w:val="auto"/>
                <w:lang w:val="en-US" w:eastAsia="en-US"/>
              </w:rPr>
              <w:t>;</w:t>
            </w:r>
            <w:bookmarkEnd w:id="2"/>
          </w:p>
        </w:tc>
        <w:tc>
          <w:tcPr>
            <w:tcW w:w="694" w:type="pct"/>
            <w:tcBorders>
              <w:top w:val="single" w:sz="4" w:space="0" w:color="auto"/>
              <w:left w:val="single" w:sz="4" w:space="0" w:color="auto"/>
              <w:bottom w:val="single" w:sz="4" w:space="0" w:color="auto"/>
              <w:right w:val="single" w:sz="4" w:space="0" w:color="auto"/>
            </w:tcBorders>
          </w:tcPr>
          <w:p w14:paraId="485EF9CE" w14:textId="77777777"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HN</w:t>
            </w:r>
          </w:p>
          <w:p w14:paraId="2EA258D0" w14:textId="77777777" w:rsidR="00895200" w:rsidRPr="00922C4A" w:rsidRDefault="00895200" w:rsidP="00922C4A">
            <w:pPr>
              <w:jc w:val="both"/>
              <w:rPr>
                <w:rFonts w:ascii="Times New Roman" w:eastAsia="Times New Roman" w:hAnsi="Times New Roman" w:cs="Times New Roman"/>
                <w:color w:val="auto"/>
                <w:lang w:val="en-US"/>
              </w:rPr>
            </w:pPr>
          </w:p>
          <w:p w14:paraId="23A325F4" w14:textId="77777777" w:rsidR="00895200" w:rsidRPr="00922C4A" w:rsidRDefault="00895200" w:rsidP="00922C4A">
            <w:pPr>
              <w:jc w:val="both"/>
              <w:rPr>
                <w:rFonts w:ascii="Times New Roman" w:eastAsia="Times New Roman" w:hAnsi="Times New Roman" w:cs="Times New Roman"/>
                <w:color w:val="auto"/>
                <w:lang w:val="en-US"/>
              </w:rPr>
            </w:pPr>
          </w:p>
          <w:p w14:paraId="57A2AD19" w14:textId="77777777" w:rsidR="00895200" w:rsidRPr="00922C4A" w:rsidRDefault="00895200" w:rsidP="00922C4A">
            <w:pPr>
              <w:jc w:val="both"/>
              <w:rPr>
                <w:rFonts w:ascii="Times New Roman" w:eastAsia="Times New Roman" w:hAnsi="Times New Roman" w:cs="Times New Roman"/>
                <w:color w:val="auto"/>
                <w:lang w:val="en-US"/>
              </w:rPr>
            </w:pPr>
          </w:p>
          <w:p w14:paraId="66398E5D" w14:textId="77777777" w:rsidR="00895200" w:rsidRPr="00922C4A" w:rsidRDefault="00895200" w:rsidP="00922C4A">
            <w:pPr>
              <w:jc w:val="both"/>
              <w:rPr>
                <w:rFonts w:ascii="Times New Roman" w:eastAsia="Times New Roman" w:hAnsi="Times New Roman" w:cs="Times New Roman"/>
                <w:color w:val="auto"/>
                <w:lang w:val="en-US"/>
              </w:rPr>
            </w:pPr>
          </w:p>
          <w:p w14:paraId="25065D65" w14:textId="77777777" w:rsidR="00895200" w:rsidRPr="00922C4A" w:rsidRDefault="00895200" w:rsidP="00922C4A">
            <w:pPr>
              <w:jc w:val="both"/>
              <w:rPr>
                <w:rFonts w:ascii="Times New Roman" w:eastAsia="Times New Roman" w:hAnsi="Times New Roman" w:cs="Times New Roman"/>
                <w:color w:val="auto"/>
                <w:lang w:val="en-US"/>
              </w:rPr>
            </w:pPr>
          </w:p>
          <w:p w14:paraId="4316C72F" w14:textId="77777777" w:rsidR="00895200" w:rsidRPr="00922C4A" w:rsidRDefault="00895200" w:rsidP="00922C4A">
            <w:pPr>
              <w:jc w:val="both"/>
              <w:rPr>
                <w:rFonts w:ascii="Times New Roman" w:eastAsia="Times New Roman" w:hAnsi="Times New Roman" w:cs="Times New Roman"/>
                <w:color w:val="auto"/>
                <w:lang w:val="en-US"/>
              </w:rPr>
            </w:pPr>
          </w:p>
          <w:p w14:paraId="6D996661" w14:textId="28212979" w:rsidR="00895200" w:rsidRPr="00922C4A" w:rsidRDefault="00895200"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30F98E60" w14:textId="31BA12E7" w:rsidR="00895200" w:rsidRPr="00922C4A" w:rsidRDefault="00895200"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Chỉnh sửa "học viên đang theo học chương trình đào tạo đại học” thành "sinh viên đang theo học chương trình đào tạo đại học" hoặc thống nhất dùng chung là "người học" cho cả đối tượng, sinh viên, học viên, nghiên cứu sinh. Bổ sung hình thức đào tạo đại học chuyên sâu đặc thù tương đương bậc 7 - Kỹ sư.</w:t>
            </w:r>
          </w:p>
        </w:tc>
        <w:tc>
          <w:tcPr>
            <w:tcW w:w="1018" w:type="pct"/>
            <w:tcBorders>
              <w:top w:val="single" w:sz="4" w:space="0" w:color="auto"/>
              <w:left w:val="single" w:sz="4" w:space="0" w:color="auto"/>
              <w:bottom w:val="single" w:sz="4" w:space="0" w:color="auto"/>
              <w:right w:val="single" w:sz="4" w:space="0" w:color="auto"/>
            </w:tcBorders>
          </w:tcPr>
          <w:p w14:paraId="70D7CB85" w14:textId="006BB558"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w:t>
            </w:r>
            <w:r w:rsidR="00766C64" w:rsidRPr="00922C4A">
              <w:rPr>
                <w:rFonts w:ascii="Times New Roman" w:eastAsia="Times New Roman" w:hAnsi="Times New Roman" w:cs="Times New Roman"/>
                <w:color w:val="auto"/>
                <w:lang w:val="en-US"/>
              </w:rPr>
              <w:t xml:space="preserve"> và chỉnh sửa</w:t>
            </w:r>
          </w:p>
        </w:tc>
      </w:tr>
      <w:tr w:rsidR="00922C4A" w:rsidRPr="00922C4A" w14:paraId="16562B9F" w14:textId="77777777" w:rsidTr="00922C4A">
        <w:trPr>
          <w:trHeight w:val="2049"/>
        </w:trPr>
        <w:tc>
          <w:tcPr>
            <w:tcW w:w="1341" w:type="pct"/>
            <w:vMerge/>
            <w:tcBorders>
              <w:left w:val="single" w:sz="4" w:space="0" w:color="auto"/>
              <w:right w:val="single" w:sz="4" w:space="0" w:color="auto"/>
            </w:tcBorders>
          </w:tcPr>
          <w:p w14:paraId="3154FACD"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E16FB78" w14:textId="4DE80313"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nghệ HCM</w:t>
            </w:r>
          </w:p>
          <w:p w14:paraId="24265C4C" w14:textId="77777777" w:rsidR="00895200" w:rsidRPr="00922C4A" w:rsidRDefault="00895200"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EAF9092" w14:textId="7E0C41AC" w:rsidR="00895200" w:rsidRPr="00922C4A" w:rsidRDefault="00895200"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Dự thảo chưa xác định rõ người học theo hình thức đào tạo từ xa có thuộc phạm vi điều chỉnh của Nghị định hay không, do không được</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đề cập trong cả nhóm đối tượng được và không được hưởng chính sách. Trong bối cảnh hiện nay, hình thức đào tạo từ xa ngày càng phổ biến, việc không đề cập rõ nhóm</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đối tượng này trong Nghị định có thể dẫn đến cách hiểu và áp dụng không thống nhất giữa các cơ sở đào tạo. Do đó, cần xác định rõ ràng người học theo hình thức đào tạo</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từ xa có thuộc phạm vi điều chỉnh của chính sách hay không.</w:t>
            </w:r>
          </w:p>
        </w:tc>
        <w:tc>
          <w:tcPr>
            <w:tcW w:w="1018" w:type="pct"/>
            <w:tcBorders>
              <w:top w:val="single" w:sz="4" w:space="0" w:color="auto"/>
              <w:left w:val="single" w:sz="4" w:space="0" w:color="auto"/>
              <w:bottom w:val="single" w:sz="4" w:space="0" w:color="auto"/>
              <w:right w:val="single" w:sz="4" w:space="0" w:color="auto"/>
            </w:tcBorders>
          </w:tcPr>
          <w:p w14:paraId="604A1D62" w14:textId="39AD06AF"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rPr>
              <w:t>Không tiếp thu vì dự thảo đã quy định “</w:t>
            </w:r>
            <w:r w:rsidRPr="00922C4A">
              <w:rPr>
                <w:rFonts w:ascii="Times New Roman" w:eastAsia="Times New Roman" w:hAnsi="Times New Roman" w:cs="Times New Roman"/>
                <w:color w:val="auto"/>
                <w:lang w:val="en-US" w:eastAsia="en-US"/>
              </w:rPr>
              <w:t>học viên</w:t>
            </w:r>
            <w:r w:rsidRPr="00922C4A" w:rsidDel="00F737B4">
              <w:rPr>
                <w:rFonts w:ascii="Times New Roman" w:eastAsia="Times New Roman" w:hAnsi="Times New Roman" w:cs="Times New Roman"/>
                <w:color w:val="auto"/>
                <w:lang w:val="en-US" w:eastAsia="en-US"/>
              </w:rPr>
              <w:t xml:space="preserve"> </w:t>
            </w:r>
            <w:r w:rsidRPr="00922C4A">
              <w:rPr>
                <w:rFonts w:ascii="Times New Roman" w:eastAsia="Times New Roman" w:hAnsi="Times New Roman" w:cs="Times New Roman"/>
                <w:color w:val="auto"/>
                <w:lang w:val="en-US" w:eastAsia="en-US"/>
              </w:rPr>
              <w:t xml:space="preserve">đang theo học chương trình đào tạo </w:t>
            </w:r>
            <w:r w:rsidRPr="00922C4A">
              <w:rPr>
                <w:rFonts w:ascii="Times New Roman" w:eastAsia="Times New Roman" w:hAnsi="Times New Roman" w:cs="Times New Roman"/>
                <w:color w:val="auto"/>
                <w:lang w:eastAsia="en-US"/>
              </w:rPr>
              <w:t>đại học</w:t>
            </w:r>
            <w:r w:rsidRPr="00922C4A">
              <w:rPr>
                <w:rFonts w:ascii="Times New Roman" w:eastAsia="Times New Roman" w:hAnsi="Times New Roman" w:cs="Times New Roman"/>
                <w:color w:val="auto"/>
                <w:lang w:val="en-US" w:eastAsia="en-US"/>
              </w:rPr>
              <w:t>, chương trình đào tạo kỹ sư hình thức</w:t>
            </w:r>
            <w:r w:rsidRPr="00922C4A">
              <w:rPr>
                <w:rFonts w:ascii="Times New Roman" w:eastAsia="Times New Roman" w:hAnsi="Times New Roman" w:cs="Times New Roman"/>
                <w:color w:val="auto"/>
                <w:lang w:eastAsia="en-US"/>
              </w:rPr>
              <w:t xml:space="preserve"> chính quy”, như vậy sẽ không có hình thức đào tạo từ xa. Đồng thời, </w:t>
            </w:r>
            <w:r w:rsidRPr="00922C4A">
              <w:rPr>
                <w:rFonts w:ascii="Times New Roman" w:eastAsia="Times New Roman" w:hAnsi="Times New Roman" w:cs="Times New Roman"/>
                <w:color w:val="auto"/>
                <w:lang w:val="en-US"/>
              </w:rPr>
              <w:t>Nghị quyết 57 quy định xây dựng học bổng thu hút người học các ngành này để phát triển nguồn nhân lực chất lượng cao</w:t>
            </w:r>
            <w:r w:rsidRPr="00922C4A">
              <w:rPr>
                <w:rFonts w:ascii="Times New Roman" w:eastAsia="Times New Roman" w:hAnsi="Times New Roman" w:cs="Times New Roman"/>
                <w:color w:val="auto"/>
              </w:rPr>
              <w:t>. Theo đó không bổ sung hình thức đào tạo từ xa vào đối tượng thụ hưởng của NĐ này</w:t>
            </w:r>
          </w:p>
        </w:tc>
      </w:tr>
      <w:tr w:rsidR="00922C4A" w:rsidRPr="00922C4A" w14:paraId="3B651C46" w14:textId="77777777" w:rsidTr="00922C4A">
        <w:trPr>
          <w:trHeight w:val="37"/>
        </w:trPr>
        <w:tc>
          <w:tcPr>
            <w:tcW w:w="1341" w:type="pct"/>
            <w:vMerge/>
            <w:tcBorders>
              <w:left w:val="single" w:sz="4" w:space="0" w:color="auto"/>
              <w:right w:val="single" w:sz="4" w:space="0" w:color="auto"/>
            </w:tcBorders>
          </w:tcPr>
          <w:p w14:paraId="694DC534"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7934BE8" w14:textId="07A6EACE"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Khoa học Huế</w:t>
            </w:r>
          </w:p>
        </w:tc>
        <w:tc>
          <w:tcPr>
            <w:tcW w:w="1947" w:type="pct"/>
            <w:tcBorders>
              <w:top w:val="single" w:sz="4" w:space="0" w:color="auto"/>
              <w:left w:val="single" w:sz="4" w:space="0" w:color="auto"/>
              <w:bottom w:val="single" w:sz="4" w:space="0" w:color="auto"/>
              <w:right w:val="single" w:sz="4" w:space="0" w:color="auto"/>
            </w:tcBorders>
          </w:tcPr>
          <w:p w14:paraId="18D3F254" w14:textId="4AF53FF7" w:rsidR="00895200" w:rsidRPr="00922C4A" w:rsidRDefault="00895200"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Dự thảo sử dụng thuật ngữ "học viên" cho cả người học trình độ đại học. Trong thực tế, thuật ngữ này thường dùng cho người học sau đại học. Đối với trình độ đại học, thuật ngữ chính xác là "sinh viên"</w:t>
            </w:r>
            <w:r w:rsidRPr="00922C4A">
              <w:rPr>
                <w:rFonts w:ascii="Times New Roman" w:hAnsi="Times New Roman" w:cs="Times New Roman"/>
                <w:color w:val="auto"/>
                <w:lang w:val="en-US"/>
              </w:rPr>
              <w:t>.</w:t>
            </w:r>
            <w:r w:rsidRPr="00922C4A">
              <w:rPr>
                <w:rFonts w:ascii="Times New Roman" w:hAnsi="Times New Roman" w:cs="Times New Roman"/>
                <w:color w:val="auto"/>
              </w:rPr>
              <w:t xml:space="preserve">Kiến nghị: Để đảm bảo tính chính </w:t>
            </w:r>
            <w:r w:rsidRPr="00922C4A">
              <w:rPr>
                <w:rFonts w:ascii="Times New Roman" w:hAnsi="Times New Roman" w:cs="Times New Roman"/>
                <w:color w:val="auto"/>
              </w:rPr>
              <w:lastRenderedPageBreak/>
              <w:t>xác và rõ ràng của văn bản, đề nghị sửa đổi</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"a) Người học... bao gồm: sinh viên đang theo học chương trình đào tạo đại học, chương trình đào tạo kỹ sư...; học viên cao học...; nghiên cứu sinh;".</w:t>
            </w:r>
          </w:p>
        </w:tc>
        <w:tc>
          <w:tcPr>
            <w:tcW w:w="1018" w:type="pct"/>
            <w:tcBorders>
              <w:top w:val="single" w:sz="4" w:space="0" w:color="auto"/>
              <w:left w:val="single" w:sz="4" w:space="0" w:color="auto"/>
              <w:bottom w:val="single" w:sz="4" w:space="0" w:color="auto"/>
              <w:right w:val="single" w:sz="4" w:space="0" w:color="auto"/>
            </w:tcBorders>
          </w:tcPr>
          <w:p w14:paraId="7A519E51" w14:textId="77777777" w:rsidR="00895200" w:rsidRPr="00922C4A" w:rsidRDefault="00895200"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Tiếp thu ý kiến ĐH Khoa học Huế và đã điều chỉnh thống nhất trong toàn dự thảo NĐ</w:t>
            </w:r>
          </w:p>
          <w:p w14:paraId="16043B56" w14:textId="77777777" w:rsidR="00895200" w:rsidRPr="00922C4A" w:rsidRDefault="00895200" w:rsidP="00922C4A">
            <w:pPr>
              <w:jc w:val="both"/>
              <w:rPr>
                <w:rFonts w:ascii="Times New Roman" w:eastAsia="Times New Roman" w:hAnsi="Times New Roman" w:cs="Times New Roman"/>
                <w:color w:val="auto"/>
                <w:lang w:val="en-US"/>
              </w:rPr>
            </w:pPr>
          </w:p>
        </w:tc>
      </w:tr>
      <w:tr w:rsidR="00922C4A" w:rsidRPr="00922C4A" w14:paraId="4DECE31D" w14:textId="77777777" w:rsidTr="00922C4A">
        <w:trPr>
          <w:trHeight w:val="37"/>
        </w:trPr>
        <w:tc>
          <w:tcPr>
            <w:tcW w:w="1341" w:type="pct"/>
            <w:vMerge/>
            <w:tcBorders>
              <w:left w:val="single" w:sz="4" w:space="0" w:color="auto"/>
              <w:right w:val="single" w:sz="4" w:space="0" w:color="auto"/>
            </w:tcBorders>
          </w:tcPr>
          <w:p w14:paraId="5F439E7D"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8FC49D0" w14:textId="77777777"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Hải Phòng</w:t>
            </w:r>
          </w:p>
          <w:p w14:paraId="402412A1" w14:textId="77777777" w:rsidR="00895200" w:rsidRPr="00922C4A" w:rsidRDefault="00895200"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7A33424C" w14:textId="77777777" w:rsidR="00895200" w:rsidRPr="00922C4A" w:rsidRDefault="00895200"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eastAsia="Times New Roman" w:hAnsi="Times New Roman" w:cs="Times New Roman"/>
                <w:color w:val="auto"/>
                <w:spacing w:val="-2"/>
                <w:lang w:val="en-US"/>
              </w:rPr>
              <w:t>Thay từ "học viên" bằng "sinh viên" và thống nhất cách dùng trong toàn văn bản</w:t>
            </w:r>
          </w:p>
          <w:p w14:paraId="42EB6F93" w14:textId="214E112A" w:rsidR="00895200" w:rsidRPr="00922C4A" w:rsidRDefault="00895200" w:rsidP="00922C4A">
            <w:pPr>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5D242002" w14:textId="38F656F5" w:rsidR="00895200" w:rsidRPr="00922C4A" w:rsidRDefault="00895200"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Tiếp thu ý kiến ĐH Hải Phòng và đã điều chỉnh thống nhất trong toàn dự thảo NĐ</w:t>
            </w:r>
          </w:p>
        </w:tc>
      </w:tr>
      <w:tr w:rsidR="00922C4A" w:rsidRPr="00922C4A" w14:paraId="6B156DDD" w14:textId="77777777" w:rsidTr="00922C4A">
        <w:trPr>
          <w:trHeight w:val="37"/>
        </w:trPr>
        <w:tc>
          <w:tcPr>
            <w:tcW w:w="1341" w:type="pct"/>
            <w:vMerge/>
            <w:tcBorders>
              <w:left w:val="single" w:sz="4" w:space="0" w:color="auto"/>
              <w:right w:val="single" w:sz="4" w:space="0" w:color="auto"/>
            </w:tcBorders>
          </w:tcPr>
          <w:p w14:paraId="38F25077"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DF1EC84" w14:textId="28BBD8BF"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p w14:paraId="4305C789" w14:textId="77777777" w:rsidR="00895200" w:rsidRPr="00922C4A" w:rsidRDefault="00895200"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77140D8E" w14:textId="77777777" w:rsidR="00895200" w:rsidRPr="00922C4A" w:rsidRDefault="00895200" w:rsidP="00922C4A">
            <w:pPr>
              <w:pStyle w:val="Default"/>
              <w:jc w:val="both"/>
              <w:rPr>
                <w:color w:val="auto"/>
                <w:lang w:eastAsia="vi-VN"/>
              </w:rPr>
            </w:pPr>
            <w:r w:rsidRPr="00922C4A">
              <w:rPr>
                <w:color w:val="auto"/>
                <w:lang w:val="en-US"/>
              </w:rPr>
              <w:t xml:space="preserve">- </w:t>
            </w:r>
            <w:r w:rsidRPr="00922C4A">
              <w:rPr>
                <w:color w:val="auto"/>
                <w:lang w:eastAsia="vi-VN"/>
              </w:rPr>
              <w:t xml:space="preserve">Đề xuất thay đổi thành “Người học, bao gồm sinh viên đại học, học viên cao học, nghiên cứu sinh, thuộc các ngành đào tạo quy định tại Điều 3 của Nghị định này”. </w:t>
            </w:r>
          </w:p>
          <w:p w14:paraId="5758F10D" w14:textId="77777777" w:rsidR="00895200" w:rsidRPr="00922C4A" w:rsidRDefault="00895200" w:rsidP="00922C4A">
            <w:pPr>
              <w:pStyle w:val="Default"/>
              <w:jc w:val="both"/>
              <w:rPr>
                <w:color w:val="auto"/>
                <w:lang w:eastAsia="vi-VN"/>
              </w:rPr>
            </w:pPr>
            <w:r w:rsidRPr="00922C4A">
              <w:rPr>
                <w:color w:val="auto"/>
                <w:lang w:eastAsia="vi-VN"/>
              </w:rPr>
              <w:t xml:space="preserve">- Bổ sung thêm hình thức “đào tạo từ xa” vào nhóm đối tượng được xét cấp học bổng, nhằm bảo đảm công bằng giữa các loại hình đào tạo. </w:t>
            </w:r>
          </w:p>
          <w:p w14:paraId="4FC4B899" w14:textId="0A24724B" w:rsidR="00895200" w:rsidRPr="00922C4A" w:rsidRDefault="00895200" w:rsidP="00922C4A">
            <w:pPr>
              <w:pStyle w:val="Default"/>
              <w:jc w:val="both"/>
              <w:rPr>
                <w:color w:val="auto"/>
                <w:lang w:val="en-US"/>
              </w:rPr>
            </w:pPr>
            <w:r w:rsidRPr="00922C4A">
              <w:rPr>
                <w:color w:val="auto"/>
                <w:lang w:eastAsia="vi-VN"/>
              </w:rPr>
              <w:t>- Đề nghị bổ sung quy định yêu cầu người học có cam kết làm việc hoặc cống hiến trong lĩnh vực đã được đào tạo sau khi tốt nghiệp, tương tự như chính sách hiện hành áp dụng đối với sinh viên ngành sư phạm.</w:t>
            </w:r>
          </w:p>
        </w:tc>
        <w:tc>
          <w:tcPr>
            <w:tcW w:w="1018" w:type="pct"/>
            <w:tcBorders>
              <w:top w:val="single" w:sz="4" w:space="0" w:color="auto"/>
              <w:left w:val="single" w:sz="4" w:space="0" w:color="auto"/>
              <w:bottom w:val="single" w:sz="4" w:space="0" w:color="auto"/>
              <w:right w:val="single" w:sz="4" w:space="0" w:color="auto"/>
            </w:tcBorders>
          </w:tcPr>
          <w:p w14:paraId="3A7C5012" w14:textId="77777777" w:rsidR="00895200" w:rsidRPr="00922C4A" w:rsidRDefault="00895200"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Tiếp thu ý kiến (1)  ĐH QG HCM và đã điều chỉnh thống nhất trong toàn dự thảo NĐ</w:t>
            </w:r>
          </w:p>
          <w:p w14:paraId="4E1892DD" w14:textId="77777777" w:rsidR="00895200" w:rsidRPr="00922C4A" w:rsidRDefault="00895200"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ý kiến (2) vì </w:t>
            </w:r>
            <w:r w:rsidRPr="00922C4A">
              <w:rPr>
                <w:rFonts w:ascii="Times New Roman" w:eastAsia="Times New Roman" w:hAnsi="Times New Roman" w:cs="Times New Roman"/>
                <w:color w:val="auto"/>
                <w:lang w:val="en-US"/>
              </w:rPr>
              <w:t>Nghị quyết 57 quy định xây dựng học bổng thu hút người học các ngành này để phát triển nguồn nhân lực chất lượng cao</w:t>
            </w:r>
            <w:r w:rsidRPr="00922C4A">
              <w:rPr>
                <w:rFonts w:ascii="Times New Roman" w:eastAsia="Times New Roman" w:hAnsi="Times New Roman" w:cs="Times New Roman"/>
                <w:color w:val="auto"/>
              </w:rPr>
              <w:t xml:space="preserve"> Theo đó không bổ sung hình thức đào tạo từ xa vào đối tượng thụ hưởng của NĐ này.</w:t>
            </w:r>
          </w:p>
          <w:p w14:paraId="1FC6F756" w14:textId="509AE7C3" w:rsidR="00895200" w:rsidRPr="00922C4A" w:rsidRDefault="00895200"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Ý kiến (3): </w:t>
            </w:r>
            <w:r w:rsidR="00766C64" w:rsidRPr="00922C4A">
              <w:rPr>
                <w:rFonts w:ascii="Times New Roman" w:eastAsia="Times New Roman" w:hAnsi="Times New Roman" w:cs="Times New Roman"/>
                <w:color w:val="auto"/>
                <w:lang w:val="en-US"/>
              </w:rPr>
              <w:t>Không tiếp thu</w:t>
            </w:r>
            <w:r w:rsidRPr="00922C4A">
              <w:rPr>
                <w:rFonts w:ascii="Times New Roman" w:eastAsia="Times New Roman" w:hAnsi="Times New Roman" w:cs="Times New Roman"/>
                <w:color w:val="auto"/>
              </w:rPr>
              <w:t xml:space="preserve"> </w:t>
            </w:r>
          </w:p>
          <w:p w14:paraId="48EA99A7" w14:textId="77777777" w:rsidR="00895200" w:rsidRPr="00922C4A" w:rsidRDefault="00895200" w:rsidP="00922C4A">
            <w:pPr>
              <w:jc w:val="both"/>
              <w:rPr>
                <w:rFonts w:ascii="Times New Roman" w:eastAsia="Times New Roman" w:hAnsi="Times New Roman" w:cs="Times New Roman"/>
                <w:color w:val="auto"/>
                <w:lang w:val="en-US"/>
              </w:rPr>
            </w:pPr>
          </w:p>
        </w:tc>
      </w:tr>
      <w:tr w:rsidR="00922C4A" w:rsidRPr="00922C4A" w14:paraId="0C722597" w14:textId="77777777" w:rsidTr="00922C4A">
        <w:trPr>
          <w:trHeight w:val="64"/>
        </w:trPr>
        <w:tc>
          <w:tcPr>
            <w:tcW w:w="1341" w:type="pct"/>
            <w:vMerge/>
            <w:tcBorders>
              <w:left w:val="single" w:sz="4" w:space="0" w:color="auto"/>
              <w:right w:val="single" w:sz="4" w:space="0" w:color="auto"/>
            </w:tcBorders>
          </w:tcPr>
          <w:p w14:paraId="69205109"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47F06F1" w14:textId="77777777"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Phenikaa</w:t>
            </w:r>
          </w:p>
          <w:p w14:paraId="17D1C713" w14:textId="77777777" w:rsidR="00895200" w:rsidRPr="00922C4A" w:rsidRDefault="00895200"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455B194E" w14:textId="77777777" w:rsidR="00895200" w:rsidRPr="00922C4A" w:rsidRDefault="00895200" w:rsidP="00922C4A">
            <w:pPr>
              <w:pStyle w:val="Default"/>
              <w:jc w:val="both"/>
              <w:rPr>
                <w:color w:val="auto"/>
                <w:lang w:eastAsia="vi-VN"/>
              </w:rPr>
            </w:pPr>
            <w:r w:rsidRPr="00922C4A">
              <w:rPr>
                <w:bCs/>
                <w:color w:val="auto"/>
              </w:rPr>
              <w:t>Nội dung dự thảo đang đồng nhất đối tượng người học bao gồm các hệ đào tạo đại học và hệ đào tạo sau đại học với thuật ngữ là “học viên”. Tuy nhiên theo quy định tại Điều 83 Luật Giáo dục hiện hành, người học đang được phân loại theo từng nhóm đối tượng, cụ thể như sau:</w:t>
            </w:r>
          </w:p>
          <w:p w14:paraId="52E6ABFD" w14:textId="77777777" w:rsidR="00895200" w:rsidRPr="00922C4A" w:rsidRDefault="00895200" w:rsidP="00922C4A">
            <w:pPr>
              <w:ind w:left="454"/>
              <w:jc w:val="both"/>
              <w:rPr>
                <w:rFonts w:ascii="Times New Roman" w:hAnsi="Times New Roman" w:cs="Times New Roman"/>
                <w:bCs/>
                <w:i/>
                <w:iCs/>
                <w:color w:val="auto"/>
              </w:rPr>
            </w:pPr>
            <w:r w:rsidRPr="00922C4A">
              <w:rPr>
                <w:rFonts w:ascii="Times New Roman" w:hAnsi="Times New Roman" w:cs="Times New Roman"/>
                <w:bCs/>
                <w:i/>
                <w:iCs/>
                <w:color w:val="auto"/>
              </w:rPr>
              <w:t>“Điều 83. Người học</w:t>
            </w:r>
          </w:p>
          <w:p w14:paraId="7660DCE7" w14:textId="77777777" w:rsidR="00895200" w:rsidRPr="00922C4A" w:rsidRDefault="00895200" w:rsidP="00922C4A">
            <w:pPr>
              <w:ind w:left="452"/>
              <w:jc w:val="both"/>
              <w:rPr>
                <w:rFonts w:ascii="Times New Roman" w:hAnsi="Times New Roman" w:cs="Times New Roman"/>
                <w:bCs/>
                <w:i/>
                <w:iCs/>
                <w:color w:val="auto"/>
              </w:rPr>
            </w:pPr>
            <w:r w:rsidRPr="00922C4A">
              <w:rPr>
                <w:rFonts w:ascii="Times New Roman" w:hAnsi="Times New Roman" w:cs="Times New Roman"/>
                <w:bCs/>
                <w:i/>
                <w:iCs/>
                <w:color w:val="auto"/>
              </w:rPr>
              <w:t>1. Người học là người đang học tập tại cơ sở giáo dục của hệ thống giáo dục quốc dân. Người học bao gồm:</w:t>
            </w:r>
          </w:p>
          <w:p w14:paraId="7D077B81" w14:textId="77777777" w:rsidR="00895200" w:rsidRPr="00922C4A" w:rsidRDefault="00895200" w:rsidP="00922C4A">
            <w:pPr>
              <w:ind w:left="452"/>
              <w:jc w:val="both"/>
              <w:rPr>
                <w:rFonts w:ascii="Times New Roman" w:hAnsi="Times New Roman" w:cs="Times New Roman"/>
                <w:bCs/>
                <w:i/>
                <w:iCs/>
                <w:color w:val="auto"/>
              </w:rPr>
            </w:pPr>
            <w:r w:rsidRPr="00922C4A">
              <w:rPr>
                <w:rFonts w:ascii="Times New Roman" w:hAnsi="Times New Roman" w:cs="Times New Roman"/>
                <w:bCs/>
                <w:i/>
                <w:iCs/>
                <w:color w:val="auto"/>
              </w:rPr>
              <w:lastRenderedPageBreak/>
              <w:t>a) Trẻ em của cơ sở giáo dục mầm non;</w:t>
            </w:r>
          </w:p>
          <w:p w14:paraId="231A1227" w14:textId="77777777" w:rsidR="00895200" w:rsidRPr="00922C4A" w:rsidRDefault="00895200" w:rsidP="00922C4A">
            <w:pPr>
              <w:ind w:left="452"/>
              <w:jc w:val="both"/>
              <w:rPr>
                <w:rFonts w:ascii="Times New Roman" w:hAnsi="Times New Roman" w:cs="Times New Roman"/>
                <w:bCs/>
                <w:i/>
                <w:iCs/>
                <w:color w:val="auto"/>
              </w:rPr>
            </w:pPr>
            <w:r w:rsidRPr="00922C4A">
              <w:rPr>
                <w:rFonts w:ascii="Times New Roman" w:hAnsi="Times New Roman" w:cs="Times New Roman"/>
                <w:bCs/>
                <w:i/>
                <w:iCs/>
                <w:color w:val="auto"/>
              </w:rPr>
              <w:t>b) Học sinh của cơ sở giáo dục phổ thông, lớp đào tạo nghề, trung tâm giáo dục nghề nghiệp, trường trung cấp, trường dự bị đại học;</w:t>
            </w:r>
          </w:p>
          <w:p w14:paraId="3A37399C" w14:textId="77777777" w:rsidR="00895200" w:rsidRPr="00922C4A" w:rsidRDefault="00895200" w:rsidP="00922C4A">
            <w:pPr>
              <w:ind w:left="452"/>
              <w:jc w:val="both"/>
              <w:rPr>
                <w:rFonts w:ascii="Times New Roman" w:hAnsi="Times New Roman" w:cs="Times New Roman"/>
                <w:bCs/>
                <w:i/>
                <w:iCs/>
                <w:color w:val="auto"/>
              </w:rPr>
            </w:pPr>
            <w:r w:rsidRPr="00922C4A">
              <w:rPr>
                <w:rFonts w:ascii="Times New Roman" w:hAnsi="Times New Roman" w:cs="Times New Roman"/>
                <w:bCs/>
                <w:i/>
                <w:iCs/>
                <w:color w:val="auto"/>
              </w:rPr>
              <w:t xml:space="preserve">c) </w:t>
            </w:r>
            <w:r w:rsidRPr="00922C4A">
              <w:rPr>
                <w:rFonts w:ascii="Times New Roman" w:hAnsi="Times New Roman" w:cs="Times New Roman"/>
                <w:b/>
                <w:i/>
                <w:iCs/>
                <w:color w:val="auto"/>
              </w:rPr>
              <w:t>Sinh viên của trường cao đẳng, trường đại học;</w:t>
            </w:r>
          </w:p>
          <w:p w14:paraId="73A9EE89" w14:textId="77777777" w:rsidR="00895200" w:rsidRPr="00922C4A" w:rsidRDefault="00895200" w:rsidP="00922C4A">
            <w:pPr>
              <w:ind w:left="452"/>
              <w:jc w:val="both"/>
              <w:rPr>
                <w:rFonts w:ascii="Times New Roman" w:hAnsi="Times New Roman" w:cs="Times New Roman"/>
                <w:b/>
                <w:i/>
                <w:iCs/>
                <w:color w:val="auto"/>
              </w:rPr>
            </w:pPr>
            <w:r w:rsidRPr="00922C4A">
              <w:rPr>
                <w:rFonts w:ascii="Times New Roman" w:hAnsi="Times New Roman" w:cs="Times New Roman"/>
                <w:bCs/>
                <w:i/>
                <w:iCs/>
                <w:color w:val="auto"/>
              </w:rPr>
              <w:t xml:space="preserve">d) </w:t>
            </w:r>
            <w:r w:rsidRPr="00922C4A">
              <w:rPr>
                <w:rFonts w:ascii="Times New Roman" w:hAnsi="Times New Roman" w:cs="Times New Roman"/>
                <w:b/>
                <w:i/>
                <w:iCs/>
                <w:color w:val="auto"/>
              </w:rPr>
              <w:t>Học viên của cơ sở đào tạo thạc sĩ;</w:t>
            </w:r>
          </w:p>
          <w:p w14:paraId="5930E7F1" w14:textId="77777777" w:rsidR="00895200" w:rsidRPr="00922C4A" w:rsidRDefault="00895200" w:rsidP="00922C4A">
            <w:pPr>
              <w:ind w:left="452"/>
              <w:jc w:val="both"/>
              <w:rPr>
                <w:rFonts w:ascii="Times New Roman" w:hAnsi="Times New Roman" w:cs="Times New Roman"/>
                <w:b/>
                <w:i/>
                <w:iCs/>
                <w:color w:val="auto"/>
              </w:rPr>
            </w:pPr>
            <w:r w:rsidRPr="00922C4A">
              <w:rPr>
                <w:rFonts w:ascii="Times New Roman" w:hAnsi="Times New Roman" w:cs="Times New Roman"/>
                <w:bCs/>
                <w:i/>
                <w:iCs/>
                <w:color w:val="auto"/>
              </w:rPr>
              <w:t xml:space="preserve">đ) </w:t>
            </w:r>
            <w:r w:rsidRPr="00922C4A">
              <w:rPr>
                <w:rFonts w:ascii="Times New Roman" w:hAnsi="Times New Roman" w:cs="Times New Roman"/>
                <w:b/>
                <w:i/>
                <w:iCs/>
                <w:color w:val="auto"/>
              </w:rPr>
              <w:t>Nghiên cứu sinh của cơ sở đào tạo tiến sĩ;</w:t>
            </w:r>
          </w:p>
          <w:p w14:paraId="443EF13A" w14:textId="77777777" w:rsidR="00895200" w:rsidRPr="00922C4A" w:rsidRDefault="00895200" w:rsidP="00922C4A">
            <w:pPr>
              <w:ind w:left="452"/>
              <w:jc w:val="both"/>
              <w:rPr>
                <w:rFonts w:ascii="Times New Roman" w:hAnsi="Times New Roman" w:cs="Times New Roman"/>
                <w:bCs/>
                <w:i/>
                <w:iCs/>
                <w:color w:val="auto"/>
              </w:rPr>
            </w:pPr>
            <w:r w:rsidRPr="00922C4A">
              <w:rPr>
                <w:rFonts w:ascii="Times New Roman" w:hAnsi="Times New Roman" w:cs="Times New Roman"/>
                <w:bCs/>
                <w:i/>
                <w:iCs/>
                <w:color w:val="auto"/>
              </w:rPr>
              <w:t>e) Học viên theo học chương trình giáo dục thường xuyên.”</w:t>
            </w:r>
          </w:p>
          <w:p w14:paraId="3DB90E65" w14:textId="77777777" w:rsidR="00895200" w:rsidRPr="00922C4A" w:rsidRDefault="00895200" w:rsidP="00922C4A">
            <w:pPr>
              <w:ind w:firstLine="452"/>
              <w:jc w:val="both"/>
              <w:rPr>
                <w:rFonts w:ascii="Times New Roman" w:hAnsi="Times New Roman" w:cs="Times New Roman"/>
                <w:bCs/>
                <w:color w:val="auto"/>
              </w:rPr>
            </w:pPr>
            <w:r w:rsidRPr="00922C4A">
              <w:rPr>
                <w:rFonts w:ascii="Times New Roman" w:hAnsi="Times New Roman" w:cs="Times New Roman"/>
                <w:bCs/>
                <w:color w:val="auto"/>
              </w:rPr>
              <w:t>Theo quy định này, sinh viên/học viên/nghiên cứu sinh là các tên gọi dành cho từng nhóm đối tượng khác nhau tương ứng với từng trình độ đào tạo. Do đó việc đồng nhất “học viên” cho cả chương trình đào tạo đại học và sau đại học chưa hoàn toàn thống nhất với quy định pháp luật hiện hành.</w:t>
            </w:r>
          </w:p>
          <w:p w14:paraId="7F6A07BD" w14:textId="77777777" w:rsidR="00895200" w:rsidRPr="00922C4A" w:rsidRDefault="00895200" w:rsidP="00922C4A">
            <w:pPr>
              <w:pStyle w:val="ListParagraph"/>
              <w:numPr>
                <w:ilvl w:val="0"/>
                <w:numId w:val="1"/>
              </w:numPr>
              <w:spacing w:after="0" w:line="240" w:lineRule="auto"/>
              <w:ind w:left="452"/>
              <w:jc w:val="both"/>
              <w:rPr>
                <w:rFonts w:ascii="Times New Roman" w:hAnsi="Times New Roman"/>
                <w:bCs/>
                <w:sz w:val="24"/>
                <w:szCs w:val="24"/>
              </w:rPr>
            </w:pPr>
            <w:r w:rsidRPr="00922C4A">
              <w:rPr>
                <w:rFonts w:ascii="Times New Roman" w:hAnsi="Times New Roman"/>
                <w:bCs/>
                <w:sz w:val="24"/>
                <w:szCs w:val="24"/>
              </w:rPr>
              <w:t xml:space="preserve">Bên cạnh đó, Thông tư số 17/2021/TT-BGDĐT ngày 22/6/2021 có quy định cụ thể về các định nghĩa/từ ngữ như chương trình đào tạo, chương trình đào tạo chuyên sâu đặc thù trình độ bậc 7, chương trình đào tạo chuyên sâu đặc thù trình độ bậc 8,… (Điều 3 Thông tư); mà không có thuật ngữ </w:t>
            </w:r>
            <w:r w:rsidRPr="00922C4A">
              <w:rPr>
                <w:rFonts w:ascii="Times New Roman" w:hAnsi="Times New Roman"/>
                <w:bCs/>
                <w:i/>
                <w:sz w:val="24"/>
                <w:szCs w:val="24"/>
              </w:rPr>
              <w:t>“chương trình đào tạo kỹ sư”</w:t>
            </w:r>
            <w:r w:rsidRPr="00922C4A">
              <w:rPr>
                <w:rFonts w:ascii="Times New Roman" w:hAnsi="Times New Roman"/>
                <w:bCs/>
                <w:sz w:val="24"/>
                <w:szCs w:val="24"/>
              </w:rPr>
              <w:t xml:space="preserve">. Như vậy, đối với nhóm đào tạo trình độ đại học, đề xuất sử dụng thuật ngữ </w:t>
            </w:r>
            <w:r w:rsidRPr="00922C4A">
              <w:rPr>
                <w:rFonts w:ascii="Times New Roman" w:hAnsi="Times New Roman"/>
                <w:bCs/>
                <w:i/>
                <w:sz w:val="24"/>
                <w:szCs w:val="24"/>
              </w:rPr>
              <w:t>“chương trình đào tạo chuyên sâu đặc thù trình độ bậc 7”</w:t>
            </w:r>
            <w:r w:rsidRPr="00922C4A">
              <w:rPr>
                <w:rFonts w:ascii="Times New Roman" w:hAnsi="Times New Roman"/>
                <w:bCs/>
                <w:sz w:val="24"/>
                <w:szCs w:val="24"/>
              </w:rPr>
              <w:t xml:space="preserve"> nhằm chuẩn hóa lại tên gọi, thống nhất cách gọi tên các chương trình đào tạo theo các văn bản pháp luật hiện hành khác. </w:t>
            </w:r>
          </w:p>
          <w:p w14:paraId="21B7CFB4" w14:textId="77777777" w:rsidR="00895200" w:rsidRPr="00922C4A" w:rsidRDefault="00895200" w:rsidP="00922C4A">
            <w:pPr>
              <w:pStyle w:val="ListParagraph"/>
              <w:numPr>
                <w:ilvl w:val="0"/>
                <w:numId w:val="1"/>
              </w:numPr>
              <w:spacing w:after="0" w:line="240" w:lineRule="auto"/>
              <w:ind w:left="452"/>
              <w:jc w:val="both"/>
              <w:rPr>
                <w:rFonts w:ascii="Times New Roman" w:hAnsi="Times New Roman"/>
                <w:bCs/>
                <w:sz w:val="24"/>
                <w:szCs w:val="24"/>
              </w:rPr>
            </w:pPr>
            <w:r w:rsidRPr="00922C4A">
              <w:rPr>
                <w:rFonts w:ascii="Times New Roman" w:hAnsi="Times New Roman"/>
                <w:b/>
                <w:sz w:val="24"/>
                <w:szCs w:val="24"/>
              </w:rPr>
              <w:t>Từ các phân tích nêu trên, đề xuất chỉnh sửa</w:t>
            </w:r>
            <w:r w:rsidRPr="00922C4A">
              <w:rPr>
                <w:rFonts w:ascii="Times New Roman" w:hAnsi="Times New Roman"/>
                <w:bCs/>
                <w:sz w:val="24"/>
                <w:szCs w:val="24"/>
              </w:rPr>
              <w:t xml:space="preserve"> điểm (a) khoản 1 Điều 2 Dự thảo Nghị định như sau:</w:t>
            </w:r>
          </w:p>
          <w:p w14:paraId="6A7265E8" w14:textId="77777777" w:rsidR="00895200" w:rsidRPr="00922C4A" w:rsidRDefault="00895200" w:rsidP="00922C4A">
            <w:pPr>
              <w:pStyle w:val="ListParagraph"/>
              <w:spacing w:after="0" w:line="240" w:lineRule="auto"/>
              <w:ind w:left="461"/>
              <w:jc w:val="both"/>
              <w:rPr>
                <w:rFonts w:ascii="Times New Roman" w:hAnsi="Times New Roman"/>
                <w:bCs/>
                <w:i/>
                <w:iCs/>
                <w:sz w:val="24"/>
                <w:szCs w:val="24"/>
              </w:rPr>
            </w:pPr>
            <w:r w:rsidRPr="00922C4A">
              <w:rPr>
                <w:rFonts w:ascii="Times New Roman" w:hAnsi="Times New Roman"/>
                <w:bCs/>
                <w:i/>
                <w:iCs/>
                <w:sz w:val="24"/>
                <w:szCs w:val="24"/>
              </w:rPr>
              <w:lastRenderedPageBreak/>
              <w:t xml:space="preserve">“Người học thuộc các ngành đào tạo quy định tại Điều 3 của Nghị định này bao gồm </w:t>
            </w:r>
            <w:r w:rsidRPr="00922C4A">
              <w:rPr>
                <w:rFonts w:ascii="Times New Roman" w:hAnsi="Times New Roman"/>
                <w:b/>
                <w:i/>
                <w:iCs/>
                <w:sz w:val="24"/>
                <w:szCs w:val="24"/>
                <w:u w:val="single"/>
              </w:rPr>
              <w:t>sinh viên</w:t>
            </w:r>
            <w:r w:rsidRPr="00922C4A">
              <w:rPr>
                <w:rFonts w:ascii="Times New Roman" w:hAnsi="Times New Roman"/>
                <w:bCs/>
                <w:i/>
                <w:iCs/>
                <w:sz w:val="24"/>
                <w:szCs w:val="24"/>
              </w:rPr>
              <w:t xml:space="preserve"> đang theo học chương trình đào tạo đại học, chương trình đào tạo </w:t>
            </w:r>
            <w:r w:rsidRPr="00922C4A">
              <w:rPr>
                <w:rFonts w:ascii="Times New Roman" w:hAnsi="Times New Roman"/>
                <w:b/>
                <w:i/>
                <w:iCs/>
                <w:sz w:val="24"/>
                <w:szCs w:val="24"/>
                <w:u w:val="single"/>
              </w:rPr>
              <w:t>chuyên sâu đặc thù trình độ bậc 7,</w:t>
            </w:r>
            <w:r w:rsidRPr="00922C4A">
              <w:rPr>
                <w:rFonts w:ascii="Times New Roman" w:hAnsi="Times New Roman"/>
                <w:bCs/>
                <w:i/>
                <w:iCs/>
                <w:sz w:val="24"/>
                <w:szCs w:val="24"/>
              </w:rPr>
              <w:t xml:space="preserve"> chương trình đào tạo tài năng được Bộ Giáo dục và Đào tạo phê duyệt; học viên cao học hình thức đào tạo chính quy; nghiên cứu sinh;”</w:t>
            </w:r>
          </w:p>
          <w:p w14:paraId="65CEE098" w14:textId="17EC973B" w:rsidR="00895200" w:rsidRPr="00922C4A" w:rsidRDefault="00895200" w:rsidP="00922C4A">
            <w:pPr>
              <w:pStyle w:val="ListParagraph"/>
              <w:spacing w:after="0" w:line="240" w:lineRule="auto"/>
              <w:ind w:left="461"/>
              <w:jc w:val="both"/>
              <w:rPr>
                <w:rFonts w:ascii="Times New Roman" w:hAnsi="Times New Roman"/>
                <w:sz w:val="24"/>
                <w:szCs w:val="24"/>
              </w:rPr>
            </w:pPr>
            <w:r w:rsidRPr="00922C4A">
              <w:rPr>
                <w:rFonts w:ascii="Times New Roman" w:hAnsi="Times New Roman"/>
                <w:bCs/>
                <w:sz w:val="24"/>
                <w:szCs w:val="24"/>
              </w:rPr>
              <w:t>Đồng thời, cần thống nhất tên gọi (sau chỉnh sửa) trong toàn văn bản.</w:t>
            </w:r>
          </w:p>
        </w:tc>
        <w:tc>
          <w:tcPr>
            <w:tcW w:w="1018" w:type="pct"/>
            <w:tcBorders>
              <w:top w:val="single" w:sz="4" w:space="0" w:color="auto"/>
              <w:left w:val="single" w:sz="4" w:space="0" w:color="auto"/>
              <w:bottom w:val="single" w:sz="4" w:space="0" w:color="auto"/>
              <w:right w:val="single" w:sz="4" w:space="0" w:color="auto"/>
            </w:tcBorders>
          </w:tcPr>
          <w:p w14:paraId="49082A0E" w14:textId="77777777" w:rsidR="00895200" w:rsidRPr="00922C4A" w:rsidRDefault="00895200"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Tiếp thu ý kiến ĐH Phenikaa và đã điều chỉnh thống nhất trong toàn dự thảo NĐ</w:t>
            </w:r>
          </w:p>
          <w:p w14:paraId="4C8B0601" w14:textId="77777777" w:rsidR="00895200" w:rsidRPr="00922C4A" w:rsidRDefault="00895200" w:rsidP="00922C4A">
            <w:pPr>
              <w:jc w:val="both"/>
              <w:rPr>
                <w:rFonts w:ascii="Times New Roman" w:eastAsia="Times New Roman" w:hAnsi="Times New Roman" w:cs="Times New Roman"/>
                <w:color w:val="auto"/>
                <w:lang w:val="en-US"/>
              </w:rPr>
            </w:pPr>
          </w:p>
        </w:tc>
      </w:tr>
      <w:tr w:rsidR="00922C4A" w:rsidRPr="00922C4A" w14:paraId="4B494EE4" w14:textId="77777777" w:rsidTr="00922C4A">
        <w:trPr>
          <w:trHeight w:val="64"/>
        </w:trPr>
        <w:tc>
          <w:tcPr>
            <w:tcW w:w="1341" w:type="pct"/>
            <w:vMerge/>
            <w:tcBorders>
              <w:left w:val="single" w:sz="4" w:space="0" w:color="auto"/>
              <w:bottom w:val="single" w:sz="4" w:space="0" w:color="auto"/>
              <w:right w:val="single" w:sz="4" w:space="0" w:color="auto"/>
            </w:tcBorders>
          </w:tcPr>
          <w:p w14:paraId="7344F6AF"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7B887AB" w14:textId="1B40CF44"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Duy Tân</w:t>
            </w:r>
          </w:p>
        </w:tc>
        <w:tc>
          <w:tcPr>
            <w:tcW w:w="1947" w:type="pct"/>
            <w:tcBorders>
              <w:top w:val="single" w:sz="4" w:space="0" w:color="auto"/>
              <w:left w:val="single" w:sz="4" w:space="0" w:color="auto"/>
              <w:bottom w:val="single" w:sz="4" w:space="0" w:color="auto"/>
              <w:right w:val="single" w:sz="4" w:space="0" w:color="auto"/>
            </w:tcBorders>
          </w:tcPr>
          <w:p w14:paraId="3D397AC5" w14:textId="0B390CE7" w:rsidR="00895200" w:rsidRPr="00922C4A" w:rsidRDefault="00895200"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Nghị định cần nêu rõ là có áp dụng cho đối tượng sinh viên học Văn Bằng 2 hệ chính qui hay không? Do trong dự thảo Nghị định chưa thấy nêu.</w:t>
            </w:r>
          </w:p>
        </w:tc>
        <w:tc>
          <w:tcPr>
            <w:tcW w:w="1018" w:type="pct"/>
            <w:tcBorders>
              <w:top w:val="single" w:sz="4" w:space="0" w:color="auto"/>
              <w:left w:val="single" w:sz="4" w:space="0" w:color="auto"/>
              <w:bottom w:val="single" w:sz="4" w:space="0" w:color="auto"/>
              <w:right w:val="single" w:sz="4" w:space="0" w:color="auto"/>
            </w:tcBorders>
          </w:tcPr>
          <w:p w14:paraId="6127B4A0" w14:textId="40174E1C"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rPr>
              <w:t>Không tiếp thu vì dự thảo đã quy định “sinh</w:t>
            </w:r>
            <w:r w:rsidRPr="00922C4A">
              <w:rPr>
                <w:rFonts w:ascii="Times New Roman" w:eastAsia="Times New Roman" w:hAnsi="Times New Roman" w:cs="Times New Roman"/>
                <w:color w:val="auto"/>
                <w:lang w:val="en-US" w:eastAsia="en-US"/>
              </w:rPr>
              <w:t xml:space="preserve"> viên</w:t>
            </w:r>
            <w:r w:rsidRPr="00922C4A" w:rsidDel="00F737B4">
              <w:rPr>
                <w:rFonts w:ascii="Times New Roman" w:eastAsia="Times New Roman" w:hAnsi="Times New Roman" w:cs="Times New Roman"/>
                <w:color w:val="auto"/>
                <w:lang w:val="en-US" w:eastAsia="en-US"/>
              </w:rPr>
              <w:t xml:space="preserve"> </w:t>
            </w:r>
            <w:r w:rsidRPr="00922C4A">
              <w:rPr>
                <w:rFonts w:ascii="Times New Roman" w:eastAsia="Times New Roman" w:hAnsi="Times New Roman" w:cs="Times New Roman"/>
                <w:color w:val="auto"/>
                <w:lang w:val="en-US" w:eastAsia="en-US"/>
              </w:rPr>
              <w:t xml:space="preserve">đang theo học chương trình đào tạo </w:t>
            </w:r>
            <w:r w:rsidRPr="00922C4A">
              <w:rPr>
                <w:rFonts w:ascii="Times New Roman" w:eastAsia="Times New Roman" w:hAnsi="Times New Roman" w:cs="Times New Roman"/>
                <w:color w:val="auto"/>
                <w:lang w:eastAsia="en-US"/>
              </w:rPr>
              <w:t>đại học</w:t>
            </w:r>
            <w:r w:rsidRPr="00922C4A">
              <w:rPr>
                <w:rFonts w:ascii="Times New Roman" w:eastAsia="Times New Roman" w:hAnsi="Times New Roman" w:cs="Times New Roman"/>
                <w:color w:val="auto"/>
                <w:lang w:val="en-US" w:eastAsia="en-US"/>
              </w:rPr>
              <w:t>, chương trình đào tạo kỹ sư hình thức</w:t>
            </w:r>
            <w:r w:rsidRPr="00922C4A">
              <w:rPr>
                <w:rFonts w:ascii="Times New Roman" w:eastAsia="Times New Roman" w:hAnsi="Times New Roman" w:cs="Times New Roman"/>
                <w:color w:val="auto"/>
                <w:lang w:eastAsia="en-US"/>
              </w:rPr>
              <w:t xml:space="preserve"> chính quy” là đã bao gồm tất cả các hình thức đào tạo chính quy.</w:t>
            </w:r>
          </w:p>
        </w:tc>
      </w:tr>
      <w:tr w:rsidR="00922C4A" w:rsidRPr="00922C4A" w14:paraId="319D4E4F" w14:textId="77777777" w:rsidTr="00922C4A">
        <w:trPr>
          <w:trHeight w:val="64"/>
        </w:trPr>
        <w:tc>
          <w:tcPr>
            <w:tcW w:w="1341" w:type="pct"/>
            <w:tcBorders>
              <w:left w:val="single" w:sz="4" w:space="0" w:color="auto"/>
              <w:bottom w:val="single" w:sz="4" w:space="0" w:color="auto"/>
              <w:right w:val="single" w:sz="4" w:space="0" w:color="auto"/>
            </w:tcBorders>
          </w:tcPr>
          <w:p w14:paraId="72CF50B5"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6583641" w14:textId="0400A673"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Nội vụ</w:t>
            </w:r>
          </w:p>
        </w:tc>
        <w:tc>
          <w:tcPr>
            <w:tcW w:w="1947" w:type="pct"/>
            <w:tcBorders>
              <w:top w:val="single" w:sz="4" w:space="0" w:color="auto"/>
              <w:left w:val="single" w:sz="4" w:space="0" w:color="auto"/>
              <w:bottom w:val="single" w:sz="4" w:space="0" w:color="auto"/>
              <w:right w:val="single" w:sz="4" w:space="0" w:color="auto"/>
            </w:tcBorders>
          </w:tcPr>
          <w:p w14:paraId="512610E3" w14:textId="27FE2E58" w:rsidR="00895200" w:rsidRPr="00922C4A" w:rsidRDefault="00895200"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Điểm a khoản 1 quy định về người học được áp dụng, đề nghị bổ sung điều kiện người học chưa được nhận học bổng toàn phần từ ngân sách nhà nước trong cùng thời gian đào tạo.</w:t>
            </w:r>
          </w:p>
        </w:tc>
        <w:tc>
          <w:tcPr>
            <w:tcW w:w="1018" w:type="pct"/>
            <w:tcBorders>
              <w:top w:val="single" w:sz="4" w:space="0" w:color="auto"/>
              <w:left w:val="single" w:sz="4" w:space="0" w:color="auto"/>
              <w:bottom w:val="single" w:sz="4" w:space="0" w:color="auto"/>
              <w:right w:val="single" w:sz="4" w:space="0" w:color="auto"/>
            </w:tcBorders>
          </w:tcPr>
          <w:p w14:paraId="3C62B3ED" w14:textId="538D1D29" w:rsidR="00895200" w:rsidRPr="00922C4A" w:rsidRDefault="00261C68"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điều chỉnh dự thảo Nghị định (bổ sung vào khoản 2 Điều 2)</w:t>
            </w:r>
          </w:p>
        </w:tc>
      </w:tr>
      <w:tr w:rsidR="00922C4A" w:rsidRPr="00922C4A" w14:paraId="31DCB697" w14:textId="77777777" w:rsidTr="00922C4A">
        <w:trPr>
          <w:trHeight w:val="64"/>
        </w:trPr>
        <w:tc>
          <w:tcPr>
            <w:tcW w:w="1341" w:type="pct"/>
            <w:tcBorders>
              <w:left w:val="single" w:sz="4" w:space="0" w:color="auto"/>
              <w:bottom w:val="single" w:sz="4" w:space="0" w:color="auto"/>
              <w:right w:val="single" w:sz="4" w:space="0" w:color="auto"/>
            </w:tcBorders>
          </w:tcPr>
          <w:p w14:paraId="746663CC"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70F74DC" w14:textId="6B9A9365"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Thanh tra Chính phủ</w:t>
            </w:r>
          </w:p>
        </w:tc>
        <w:tc>
          <w:tcPr>
            <w:tcW w:w="1947" w:type="pct"/>
            <w:tcBorders>
              <w:top w:val="single" w:sz="4" w:space="0" w:color="auto"/>
              <w:left w:val="single" w:sz="4" w:space="0" w:color="auto"/>
              <w:bottom w:val="single" w:sz="4" w:space="0" w:color="auto"/>
              <w:right w:val="single" w:sz="4" w:space="0" w:color="auto"/>
            </w:tcBorders>
          </w:tcPr>
          <w:p w14:paraId="4702D731" w14:textId="24157D15" w:rsidR="00895200" w:rsidRPr="00922C4A" w:rsidRDefault="00895200"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Đề nghị rà soát, chỉnh lý quy định tại Điều 2 “bao gồm học viên đang theo học chương trình đào tạo đại học, chương trình kỹ sư...” cho phù hợp với đối tượng n</w:t>
            </w:r>
            <w:r w:rsidRPr="00922C4A">
              <w:rPr>
                <w:rFonts w:ascii="Times New Roman" w:hAnsi="Times New Roman" w:cs="Times New Roman"/>
                <w:color w:val="auto"/>
                <w:lang w:val="en-US"/>
              </w:rPr>
              <w:t>ê</w:t>
            </w:r>
            <w:r w:rsidRPr="00922C4A">
              <w:rPr>
                <w:rFonts w:ascii="Times New Roman" w:hAnsi="Times New Roman" w:cs="Times New Roman"/>
                <w:color w:val="auto"/>
              </w:rPr>
              <w:t>u tại danh mục được quy định tại Điều 3 và các quy định của pháp luật khác có liên quan</w:t>
            </w:r>
          </w:p>
        </w:tc>
        <w:tc>
          <w:tcPr>
            <w:tcW w:w="1018" w:type="pct"/>
            <w:tcBorders>
              <w:top w:val="single" w:sz="4" w:space="0" w:color="auto"/>
              <w:left w:val="single" w:sz="4" w:space="0" w:color="auto"/>
              <w:bottom w:val="single" w:sz="4" w:space="0" w:color="auto"/>
              <w:right w:val="single" w:sz="4" w:space="0" w:color="auto"/>
            </w:tcBorders>
          </w:tcPr>
          <w:p w14:paraId="53064047" w14:textId="0365F4A9" w:rsidR="00895200" w:rsidRPr="00922C4A" w:rsidRDefault="005B3168"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và </w:t>
            </w:r>
            <w:r w:rsidRPr="00922C4A">
              <w:rPr>
                <w:rFonts w:ascii="Times New Roman" w:eastAsia="Times New Roman" w:hAnsi="Times New Roman" w:cs="Times New Roman"/>
                <w:color w:val="auto"/>
              </w:rPr>
              <w:t>điều chỉnh thống nhất trong toàn dự thảo NĐ</w:t>
            </w:r>
            <w:r w:rsidRPr="00922C4A">
              <w:rPr>
                <w:rFonts w:ascii="Times New Roman" w:eastAsia="Times New Roman" w:hAnsi="Times New Roman" w:cs="Times New Roman"/>
                <w:color w:val="auto"/>
                <w:lang w:val="en-US"/>
              </w:rPr>
              <w:t xml:space="preserve">. </w:t>
            </w:r>
          </w:p>
        </w:tc>
      </w:tr>
      <w:tr w:rsidR="00922C4A" w:rsidRPr="00922C4A" w14:paraId="7B945C79" w14:textId="77777777" w:rsidTr="00922C4A">
        <w:trPr>
          <w:trHeight w:val="64"/>
        </w:trPr>
        <w:tc>
          <w:tcPr>
            <w:tcW w:w="1341" w:type="pct"/>
            <w:tcBorders>
              <w:left w:val="single" w:sz="4" w:space="0" w:color="auto"/>
              <w:bottom w:val="single" w:sz="4" w:space="0" w:color="auto"/>
              <w:right w:val="single" w:sz="4" w:space="0" w:color="auto"/>
            </w:tcBorders>
          </w:tcPr>
          <w:p w14:paraId="18E81903"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B143546" w14:textId="39A7FF2C"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Nông nghiệp Việt Nam</w:t>
            </w:r>
          </w:p>
        </w:tc>
        <w:tc>
          <w:tcPr>
            <w:tcW w:w="1947" w:type="pct"/>
            <w:tcBorders>
              <w:top w:val="single" w:sz="4" w:space="0" w:color="auto"/>
              <w:left w:val="single" w:sz="4" w:space="0" w:color="auto"/>
              <w:bottom w:val="single" w:sz="4" w:space="0" w:color="auto"/>
              <w:right w:val="single" w:sz="4" w:space="0" w:color="auto"/>
            </w:tcBorders>
          </w:tcPr>
          <w:p w14:paraId="7CF50828" w14:textId="77777777" w:rsidR="00895200" w:rsidRPr="00922C4A" w:rsidRDefault="00895200" w:rsidP="00922C4A">
            <w:pPr>
              <w:jc w:val="both"/>
              <w:rPr>
                <w:rFonts w:ascii="Times New Roman" w:hAnsi="Times New Roman" w:cs="Times New Roman"/>
                <w:color w:val="auto"/>
              </w:rPr>
            </w:pPr>
            <w:r w:rsidRPr="00922C4A">
              <w:rPr>
                <w:rFonts w:ascii="Times New Roman" w:hAnsi="Times New Roman" w:cs="Times New Roman"/>
                <w:color w:val="auto"/>
                <w:lang w:val="en-US"/>
              </w:rPr>
              <w:t>X</w:t>
            </w:r>
            <w:r w:rsidRPr="00922C4A">
              <w:rPr>
                <w:rFonts w:ascii="Times New Roman" w:hAnsi="Times New Roman" w:cs="Times New Roman"/>
                <w:color w:val="auto"/>
              </w:rPr>
              <w:t xml:space="preserve">em lại quy đinh tại điểm a, khoản 2, Điều 2 về đối tượng không áp dụng quy định xét cấp học bổng cho người học các ngành khoa học cơ bản, kỹ thuật then chốt và công nghệ chiến lược. Theo đó, cần phải tiếp cận theo hướng, sinh viên </w:t>
            </w:r>
            <w:r w:rsidRPr="00922C4A">
              <w:rPr>
                <w:rFonts w:ascii="Times New Roman" w:hAnsi="Times New Roman" w:cs="Times New Roman"/>
                <w:color w:val="auto"/>
              </w:rPr>
              <w:lastRenderedPageBreak/>
              <w:t>đào tạo trong các ngành khoa học cơ bản, kỹ thuật then chốt và công nghệ chiến lược đủ tiêu chuẩn theo Điều 5 của Dự thảo Nghị địn</w:t>
            </w:r>
            <w:r w:rsidRPr="00922C4A">
              <w:rPr>
                <w:rFonts w:ascii="Times New Roman" w:hAnsi="Times New Roman" w:cs="Times New Roman"/>
                <w:color w:val="auto"/>
                <w:lang w:val="en-US"/>
              </w:rPr>
              <w:t>h</w:t>
            </w:r>
            <w:r w:rsidRPr="00922C4A">
              <w:rPr>
                <w:rFonts w:ascii="Times New Roman" w:hAnsi="Times New Roman" w:cs="Times New Roman"/>
                <w:color w:val="auto"/>
              </w:rPr>
              <w:t xml:space="preserve"> thì đương nhiên thuộc đối tượng nhận học bổng này, thuộc đối tưởng quy định tại khoản 1. Bởi cần thiết phải hiểu rằng, để khuyến khích người học, học bổng này sẽ thông thường có mức cao hơn học bổng khuyến khích học tập theo quy định tại Nghi định số 84/2020/NĐ-CP ngày 17 tháng 7 năm 2020 của Chính Phủ. Do vậy, đương nhiên người học đủ điều kiện sẽ được hưởng chính sách này. Những trường hợp đặc biệt thì nên trao cho người học quyền lựa chọn nhận loại học bổng nào. Như vậy sẽ bảo đảm quyền lợi của người hoc ở mức cao hơn. Vì thế quy định tại điểm a, khoản 2 Điều 2 cần được xem xem xét lại nhằm bảo đảm quyền lợi của người học ở mức cao nhất.  </w:t>
            </w:r>
          </w:p>
          <w:p w14:paraId="714C8635" w14:textId="77777777" w:rsidR="00895200" w:rsidRPr="00922C4A" w:rsidRDefault="00895200"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6FB3741E" w14:textId="77777777" w:rsidR="00EF4FD6" w:rsidRPr="00922C4A" w:rsidRDefault="00EF4FD6"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 xml:space="preserve">Không tiếp thu vì việc lựa chọn loại học bổng nào là quyền của người học khi đảm bảo các điều kiện của 02 loại </w:t>
            </w:r>
            <w:r w:rsidRPr="00922C4A">
              <w:rPr>
                <w:rFonts w:ascii="Times New Roman" w:eastAsia="Times New Roman" w:hAnsi="Times New Roman" w:cs="Times New Roman"/>
                <w:color w:val="auto"/>
              </w:rPr>
              <w:lastRenderedPageBreak/>
              <w:t>học bổng.</w:t>
            </w:r>
          </w:p>
          <w:p w14:paraId="1FC59FE8" w14:textId="74EE294D" w:rsidR="00895200" w:rsidRPr="00922C4A" w:rsidRDefault="00895200" w:rsidP="00922C4A">
            <w:pPr>
              <w:jc w:val="both"/>
              <w:rPr>
                <w:rFonts w:ascii="Times New Roman" w:eastAsia="Times New Roman" w:hAnsi="Times New Roman" w:cs="Times New Roman"/>
                <w:color w:val="auto"/>
                <w:lang w:val="en-US"/>
              </w:rPr>
            </w:pPr>
          </w:p>
        </w:tc>
      </w:tr>
      <w:tr w:rsidR="00922C4A" w:rsidRPr="00922C4A" w14:paraId="29696091" w14:textId="77777777" w:rsidTr="00922C4A">
        <w:trPr>
          <w:trHeight w:val="64"/>
        </w:trPr>
        <w:tc>
          <w:tcPr>
            <w:tcW w:w="1341" w:type="pct"/>
            <w:tcBorders>
              <w:left w:val="single" w:sz="4" w:space="0" w:color="auto"/>
              <w:bottom w:val="single" w:sz="4" w:space="0" w:color="auto"/>
              <w:right w:val="single" w:sz="4" w:space="0" w:color="auto"/>
            </w:tcBorders>
          </w:tcPr>
          <w:p w14:paraId="41B3E22C"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CF8926B" w14:textId="759EBA54"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Kinh tế - Kỹ thuật Bình Dương</w:t>
            </w:r>
          </w:p>
        </w:tc>
        <w:tc>
          <w:tcPr>
            <w:tcW w:w="1947" w:type="pct"/>
            <w:tcBorders>
              <w:top w:val="single" w:sz="4" w:space="0" w:color="auto"/>
              <w:left w:val="single" w:sz="4" w:space="0" w:color="auto"/>
              <w:bottom w:val="single" w:sz="4" w:space="0" w:color="auto"/>
              <w:right w:val="single" w:sz="4" w:space="0" w:color="auto"/>
            </w:tcBorders>
          </w:tcPr>
          <w:p w14:paraId="5715E3F1" w14:textId="655F2C8A" w:rsidR="00895200" w:rsidRPr="00922C4A" w:rsidRDefault="00895200" w:rsidP="00922C4A">
            <w:pPr>
              <w:jc w:val="both"/>
              <w:rPr>
                <w:rFonts w:ascii="Times New Roman" w:hAnsi="Times New Roman" w:cs="Times New Roman"/>
                <w:color w:val="auto"/>
                <w:lang w:val="en-US"/>
              </w:rPr>
            </w:pPr>
            <w:r w:rsidRPr="00922C4A">
              <w:rPr>
                <w:rFonts w:ascii="Times New Roman" w:hAnsi="Times New Roman" w:cs="Times New Roman"/>
                <w:color w:val="auto"/>
              </w:rPr>
              <w:t>Điều 2: điểm a khoản 1 nên tách thành 02 đối tượng: người học trình độ đại học và người học trình độ thạc sĩ, tiến sĩ.</w:t>
            </w:r>
          </w:p>
        </w:tc>
        <w:tc>
          <w:tcPr>
            <w:tcW w:w="1018" w:type="pct"/>
            <w:tcBorders>
              <w:top w:val="single" w:sz="4" w:space="0" w:color="auto"/>
              <w:left w:val="single" w:sz="4" w:space="0" w:color="auto"/>
              <w:bottom w:val="single" w:sz="4" w:space="0" w:color="auto"/>
              <w:right w:val="single" w:sz="4" w:space="0" w:color="auto"/>
            </w:tcBorders>
          </w:tcPr>
          <w:p w14:paraId="7DD682EB" w14:textId="3319F38D" w:rsidR="00895200" w:rsidRPr="00922C4A" w:rsidRDefault="00096B9C"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Không tiếp thu vì Nghị định đã quy định rõ từng đối tượng. </w:t>
            </w:r>
          </w:p>
        </w:tc>
      </w:tr>
      <w:tr w:rsidR="00922C4A" w:rsidRPr="00922C4A" w14:paraId="21BAD225" w14:textId="77777777" w:rsidTr="00922C4A">
        <w:trPr>
          <w:trHeight w:val="64"/>
        </w:trPr>
        <w:tc>
          <w:tcPr>
            <w:tcW w:w="1341" w:type="pct"/>
            <w:tcBorders>
              <w:left w:val="single" w:sz="4" w:space="0" w:color="auto"/>
              <w:bottom w:val="single" w:sz="4" w:space="0" w:color="auto"/>
              <w:right w:val="single" w:sz="4" w:space="0" w:color="auto"/>
            </w:tcBorders>
          </w:tcPr>
          <w:p w14:paraId="770CCA50" w14:textId="77777777" w:rsidR="00895200" w:rsidRPr="00922C4A" w:rsidRDefault="00895200"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0BA4FE8" w14:textId="08AA7D7F" w:rsidR="00895200" w:rsidRPr="00922C4A" w:rsidRDefault="00895200"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Đại học Thái Nguyên</w:t>
            </w:r>
          </w:p>
        </w:tc>
        <w:tc>
          <w:tcPr>
            <w:tcW w:w="1947" w:type="pct"/>
            <w:tcBorders>
              <w:top w:val="single" w:sz="4" w:space="0" w:color="auto"/>
              <w:left w:val="single" w:sz="4" w:space="0" w:color="auto"/>
              <w:bottom w:val="single" w:sz="4" w:space="0" w:color="auto"/>
              <w:right w:val="single" w:sz="4" w:space="0" w:color="auto"/>
            </w:tcBorders>
          </w:tcPr>
          <w:p w14:paraId="46984009" w14:textId="0F9D3600" w:rsidR="00895200" w:rsidRPr="00922C4A" w:rsidRDefault="00895200" w:rsidP="00922C4A">
            <w:pPr>
              <w:jc w:val="both"/>
              <w:rPr>
                <w:rFonts w:ascii="Times New Roman" w:hAnsi="Times New Roman" w:cs="Times New Roman"/>
                <w:color w:val="auto"/>
              </w:rPr>
            </w:pPr>
            <w:r w:rsidRPr="00922C4A">
              <w:rPr>
                <w:rFonts w:ascii="Times New Roman" w:hAnsi="Times New Roman" w:cs="Times New Roman"/>
                <w:color w:val="auto"/>
                <w:lang w:val="en-US"/>
              </w:rPr>
              <w:t>T</w:t>
            </w:r>
            <w:r w:rsidRPr="00922C4A">
              <w:rPr>
                <w:rFonts w:ascii="Times New Roman" w:hAnsi="Times New Roman" w:cs="Times New Roman"/>
                <w:color w:val="auto"/>
              </w:rPr>
              <w:t>hay thế cụm từ “học viên” thành cụm từ “người học” tại các mục: Mục a, Khoản 1, Điều 2 (sau từ “bao gồm”); Mục a, Khoản 1, Điều 4; Khoản 1 và 2, Điều 5</w:t>
            </w:r>
          </w:p>
        </w:tc>
        <w:tc>
          <w:tcPr>
            <w:tcW w:w="1018" w:type="pct"/>
            <w:tcBorders>
              <w:top w:val="single" w:sz="4" w:space="0" w:color="auto"/>
              <w:left w:val="single" w:sz="4" w:space="0" w:color="auto"/>
              <w:bottom w:val="single" w:sz="4" w:space="0" w:color="auto"/>
              <w:right w:val="single" w:sz="4" w:space="0" w:color="auto"/>
            </w:tcBorders>
          </w:tcPr>
          <w:p w14:paraId="59DD816B" w14:textId="04C09D31" w:rsidR="00895200" w:rsidRPr="00922C4A" w:rsidRDefault="00096B9C"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 xml:space="preserve">Tiếp thu và </w:t>
            </w:r>
            <w:r w:rsidRPr="00922C4A">
              <w:rPr>
                <w:rFonts w:ascii="Times New Roman" w:eastAsia="Times New Roman" w:hAnsi="Times New Roman" w:cs="Times New Roman"/>
                <w:color w:val="auto"/>
              </w:rPr>
              <w:t>điều chỉnh thống nhất trong toàn dự thảo NĐ</w:t>
            </w:r>
            <w:r w:rsidRPr="00922C4A">
              <w:rPr>
                <w:rFonts w:ascii="Times New Roman" w:eastAsia="Times New Roman" w:hAnsi="Times New Roman" w:cs="Times New Roman"/>
                <w:color w:val="auto"/>
                <w:lang w:val="en-US"/>
              </w:rPr>
              <w:t>.</w:t>
            </w:r>
          </w:p>
        </w:tc>
      </w:tr>
      <w:tr w:rsidR="00922C4A" w:rsidRPr="00922C4A" w14:paraId="216CF3DB" w14:textId="77777777" w:rsidTr="00922C4A">
        <w:trPr>
          <w:trHeight w:val="64"/>
        </w:trPr>
        <w:tc>
          <w:tcPr>
            <w:tcW w:w="1341" w:type="pct"/>
            <w:tcBorders>
              <w:left w:val="single" w:sz="4" w:space="0" w:color="auto"/>
              <w:bottom w:val="single" w:sz="4" w:space="0" w:color="auto"/>
              <w:right w:val="single" w:sz="4" w:space="0" w:color="auto"/>
            </w:tcBorders>
          </w:tcPr>
          <w:p w14:paraId="4F499FAA" w14:textId="77777777" w:rsidR="004121F5" w:rsidRPr="00922C4A" w:rsidRDefault="004121F5"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67F2DF9" w14:textId="2D33CB61"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Tư pháp</w:t>
            </w:r>
          </w:p>
        </w:tc>
        <w:tc>
          <w:tcPr>
            <w:tcW w:w="1947" w:type="pct"/>
            <w:tcBorders>
              <w:top w:val="single" w:sz="4" w:space="0" w:color="auto"/>
              <w:left w:val="single" w:sz="4" w:space="0" w:color="auto"/>
              <w:bottom w:val="single" w:sz="4" w:space="0" w:color="auto"/>
              <w:right w:val="single" w:sz="4" w:space="0" w:color="auto"/>
            </w:tcBorders>
          </w:tcPr>
          <w:p w14:paraId="681394E7" w14:textId="370E159A" w:rsidR="004121F5" w:rsidRPr="00922C4A" w:rsidRDefault="004121F5" w:rsidP="00922C4A">
            <w:pPr>
              <w:jc w:val="both"/>
              <w:rPr>
                <w:rFonts w:ascii="Times New Roman" w:hAnsi="Times New Roman" w:cs="Times New Roman"/>
                <w:color w:val="auto"/>
                <w:lang w:val="en-US"/>
              </w:rPr>
            </w:pPr>
            <w:r w:rsidRPr="00922C4A">
              <w:rPr>
                <w:rFonts w:ascii="Times New Roman" w:eastAsia="Times New Roman" w:hAnsi="Times New Roman" w:cs="Times New Roman"/>
                <w:color w:val="auto"/>
                <w:lang w:val="en-US"/>
              </w:rPr>
              <w:t xml:space="preserve">Dự thảo Nghị định quy định: “Người học thuộc các ngành đào tạo quy định tại Điều 3 Nghị định này bao gồm các học viên đang theo học chương trình đào tạo đại học, chương trình đào tạo kỹ sư hình thức chính quy; chương trình kỹ sư vi mạch bán dẫn, chương trình đào tạp tài năng được Bộ Giáo dục và Đào tạo phê duyệt; học viên cao học hình thức đào tạo chính quy; nghiên cứu sinh” (điểm a khoản 1 Điều 2). Tuy nhiên, Luật Giáo dục quy định: “Người học là người </w:t>
            </w:r>
            <w:r w:rsidRPr="00922C4A">
              <w:rPr>
                <w:rFonts w:ascii="Times New Roman" w:eastAsia="Times New Roman" w:hAnsi="Times New Roman" w:cs="Times New Roman"/>
                <w:color w:val="auto"/>
                <w:lang w:val="en-US"/>
              </w:rPr>
              <w:lastRenderedPageBreak/>
              <w:t>đang học tập tại cơ sở giáo dục trong hệ thống giáo dục quốc dân bao gồm:... Sinh viên của trường cao đẳng, trường đại học; Học viên của cơ sở đào tạo thạc sĩ; Nghiên cứu sinh của cơ sở đào tạo tiến sĩ...” (Điều 80). Quy định của dự thảo Nghị định về thuật ngữ “người học” cần được rà soát, chỉnh lý bảo đảm thống nhất với quy định của Luật Giáo dục.</w:t>
            </w:r>
          </w:p>
        </w:tc>
        <w:tc>
          <w:tcPr>
            <w:tcW w:w="1018" w:type="pct"/>
            <w:tcBorders>
              <w:top w:val="single" w:sz="4" w:space="0" w:color="auto"/>
              <w:left w:val="single" w:sz="4" w:space="0" w:color="auto"/>
              <w:bottom w:val="single" w:sz="4" w:space="0" w:color="auto"/>
              <w:right w:val="single" w:sz="4" w:space="0" w:color="auto"/>
            </w:tcBorders>
          </w:tcPr>
          <w:p w14:paraId="52444DE4" w14:textId="0FFA875B" w:rsidR="004121F5" w:rsidRPr="00922C4A" w:rsidRDefault="00F203F2"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Tiếp thu và chỉnh sửa dự thảo Nghị định theo hướng thuật ngữ “người học” chỉ dung cho đối tượng của ngành đào tạo tại Nghị định này. </w:t>
            </w:r>
          </w:p>
        </w:tc>
      </w:tr>
      <w:tr w:rsidR="00922C4A" w:rsidRPr="00922C4A" w14:paraId="4EBA9551" w14:textId="77777777" w:rsidTr="00922C4A">
        <w:trPr>
          <w:trHeight w:val="348"/>
        </w:trPr>
        <w:tc>
          <w:tcPr>
            <w:tcW w:w="1341" w:type="pct"/>
            <w:vMerge w:val="restart"/>
            <w:tcBorders>
              <w:top w:val="single" w:sz="4" w:space="0" w:color="auto"/>
              <w:left w:val="single" w:sz="4" w:space="0" w:color="auto"/>
              <w:right w:val="single" w:sz="4" w:space="0" w:color="auto"/>
            </w:tcBorders>
          </w:tcPr>
          <w:p w14:paraId="1DE3E5C2" w14:textId="08090189" w:rsidR="004121F5" w:rsidRPr="00922C4A" w:rsidRDefault="004121F5" w:rsidP="00922C4A">
            <w:pPr>
              <w:widowControl/>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 xml:space="preserve">b) </w:t>
            </w:r>
            <w:bookmarkStart w:id="3" w:name="_Hlk202902936"/>
            <w:r w:rsidRPr="00922C4A">
              <w:rPr>
                <w:rFonts w:ascii="Times New Roman" w:eastAsia="Times New Roman" w:hAnsi="Times New Roman" w:cs="Times New Roman"/>
                <w:color w:val="auto"/>
                <w:lang w:val="en-US" w:eastAsia="en-US"/>
              </w:rPr>
              <w:t>Các đại học, trường đại học, học viện, viện nghiên cứu (sau đây gọi chung là cơ sở giáo dục đại học) có chức năng đào tạo trình độ đại học, thạc sĩ, tiến sĩ các ngành đào tạo quy định tại Điều 3 của Nghị định này</w:t>
            </w:r>
            <w:bookmarkEnd w:id="3"/>
            <w:r w:rsidRPr="00922C4A">
              <w:rPr>
                <w:rFonts w:ascii="Times New Roman" w:eastAsia="Times New Roman" w:hAnsi="Times New Roman" w:cs="Times New Roman"/>
                <w:color w:val="auto"/>
                <w:lang w:val="en-US" w:eastAsia="en-US"/>
              </w:rPr>
              <w:t>;</w:t>
            </w:r>
          </w:p>
        </w:tc>
        <w:tc>
          <w:tcPr>
            <w:tcW w:w="694" w:type="pct"/>
            <w:tcBorders>
              <w:top w:val="single" w:sz="4" w:space="0" w:color="auto"/>
              <w:left w:val="single" w:sz="4" w:space="0" w:color="auto"/>
              <w:bottom w:val="single" w:sz="4" w:space="0" w:color="auto"/>
              <w:right w:val="single" w:sz="4" w:space="0" w:color="auto"/>
            </w:tcBorders>
          </w:tcPr>
          <w:p w14:paraId="4AF20B42" w14:textId="591342FC"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HN</w:t>
            </w:r>
          </w:p>
        </w:tc>
        <w:tc>
          <w:tcPr>
            <w:tcW w:w="1947" w:type="pct"/>
            <w:tcBorders>
              <w:top w:val="single" w:sz="4" w:space="0" w:color="auto"/>
              <w:left w:val="single" w:sz="4" w:space="0" w:color="auto"/>
              <w:bottom w:val="single" w:sz="4" w:space="0" w:color="auto"/>
              <w:right w:val="single" w:sz="4" w:space="0" w:color="auto"/>
            </w:tcBorders>
          </w:tcPr>
          <w:p w14:paraId="42A6BD44" w14:textId="044189A3" w:rsidR="004121F5" w:rsidRPr="00922C4A" w:rsidRDefault="004121F5"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Làm rõ các cơ sở giáo dục đại học cần có chức năng đào tạo 1 hay tất cả các trình độ.</w:t>
            </w:r>
          </w:p>
        </w:tc>
        <w:tc>
          <w:tcPr>
            <w:tcW w:w="1018" w:type="pct"/>
            <w:tcBorders>
              <w:top w:val="single" w:sz="4" w:space="0" w:color="auto"/>
              <w:left w:val="single" w:sz="4" w:space="0" w:color="auto"/>
              <w:right w:val="single" w:sz="4" w:space="0" w:color="auto"/>
            </w:tcBorders>
          </w:tcPr>
          <w:p w14:paraId="11B7AED3" w14:textId="74C34869"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 xml:space="preserve">Dự thảo Nghị định không hạn chế cơ sở giáo dục đại học về 1 hay nhiều trình độ đào tạo </w:t>
            </w:r>
          </w:p>
        </w:tc>
      </w:tr>
      <w:tr w:rsidR="00922C4A" w:rsidRPr="00922C4A" w14:paraId="01DC8C77" w14:textId="77777777" w:rsidTr="00922C4A">
        <w:trPr>
          <w:trHeight w:val="348"/>
        </w:trPr>
        <w:tc>
          <w:tcPr>
            <w:tcW w:w="1341" w:type="pct"/>
            <w:vMerge/>
            <w:tcBorders>
              <w:top w:val="single" w:sz="4" w:space="0" w:color="auto"/>
              <w:left w:val="single" w:sz="4" w:space="0" w:color="auto"/>
              <w:right w:val="single" w:sz="4" w:space="0" w:color="auto"/>
            </w:tcBorders>
          </w:tcPr>
          <w:p w14:paraId="6FBF3217" w14:textId="77777777" w:rsidR="004121F5" w:rsidRPr="00922C4A" w:rsidRDefault="004121F5"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1E52DA5" w14:textId="7777777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Phenikaa</w:t>
            </w:r>
          </w:p>
          <w:p w14:paraId="14F19EE2" w14:textId="77777777" w:rsidR="004121F5" w:rsidRPr="00922C4A" w:rsidRDefault="004121F5"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631B82D" w14:textId="77777777" w:rsidR="004121F5" w:rsidRPr="00922C4A" w:rsidRDefault="004121F5" w:rsidP="00922C4A">
            <w:pPr>
              <w:tabs>
                <w:tab w:val="num" w:pos="0"/>
                <w:tab w:val="left" w:pos="1080"/>
              </w:tabs>
              <w:jc w:val="both"/>
              <w:rPr>
                <w:rFonts w:ascii="Times New Roman" w:hAnsi="Times New Roman" w:cs="Times New Roman"/>
                <w:bCs/>
                <w:color w:val="auto"/>
              </w:rPr>
            </w:pPr>
            <w:r w:rsidRPr="00922C4A">
              <w:rPr>
                <w:rFonts w:ascii="Times New Roman" w:hAnsi="Times New Roman" w:cs="Times New Roman"/>
                <w:bCs/>
                <w:color w:val="auto"/>
              </w:rPr>
              <w:t>Theo quy định tại Điều 2, Điều 4 Luật Giáo dục đại học hiện hành, nhóm đối tượng được phép đào tạo các trình độ đại học, thạc sĩ, tiến sĩ bao gồm: cơ sở giáo dục đại học và (ii) Viện hàn lâm, viện do Thủ tướng Chính phủ thành lập theo quy định của Luật Khoa học và công nghệ</w:t>
            </w:r>
            <w:r w:rsidRPr="00922C4A">
              <w:rPr>
                <w:rFonts w:ascii="Times New Roman" w:hAnsi="Times New Roman" w:cs="Times New Roman"/>
                <w:color w:val="auto"/>
              </w:rPr>
              <w:t xml:space="preserve"> </w:t>
            </w:r>
            <w:r w:rsidRPr="00922C4A">
              <w:rPr>
                <w:rFonts w:ascii="Times New Roman" w:hAnsi="Times New Roman" w:cs="Times New Roman"/>
                <w:bCs/>
                <w:color w:val="auto"/>
              </w:rPr>
              <w:t>được phép đào tạo trình độ tiến sĩ.</w:t>
            </w:r>
          </w:p>
          <w:p w14:paraId="1C737416" w14:textId="77777777"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bCs/>
                <w:color w:val="auto"/>
              </w:rPr>
              <w:t xml:space="preserve">Do đó, để đảm bảo bao quát tất cả các loại hình cơ sở có đào tạo trình độ đại học, thạc sĩ, tiến sĩ, đề xuất mở rộng đối tượng áp dụng, cụ thể </w:t>
            </w:r>
            <w:r w:rsidRPr="00922C4A">
              <w:rPr>
                <w:rFonts w:ascii="Times New Roman" w:hAnsi="Times New Roman" w:cs="Times New Roman"/>
                <w:b/>
                <w:color w:val="auto"/>
              </w:rPr>
              <w:t xml:space="preserve">để xuất chỉnh sửa </w:t>
            </w:r>
            <w:r w:rsidRPr="00922C4A">
              <w:rPr>
                <w:rFonts w:ascii="Times New Roman" w:hAnsi="Times New Roman" w:cs="Times New Roman"/>
                <w:bCs/>
                <w:color w:val="auto"/>
              </w:rPr>
              <w:t>điểm (b) Khoản 1 Điều 2 Dự thảo Nghị định như sau:</w:t>
            </w:r>
          </w:p>
          <w:p w14:paraId="146907C4" w14:textId="14392C63"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bCs/>
                <w:color w:val="auto"/>
              </w:rPr>
              <w:t>“</w:t>
            </w:r>
            <w:r w:rsidRPr="00922C4A">
              <w:rPr>
                <w:rFonts w:ascii="Times New Roman" w:hAnsi="Times New Roman" w:cs="Times New Roman"/>
                <w:b/>
                <w:i/>
                <w:iCs/>
                <w:color w:val="auto"/>
              </w:rPr>
              <w:t xml:space="preserve">Các cơ sở giáo dục đại học; viện hàn lâm, viện do Thủ tướng Chính phủ thành lập theo quy định của Luật Khoa học và công nghệ được phép đào tạo trình độ tiến sĩ (sau đây gọi chung là “cơ sở đào tạo”) </w:t>
            </w:r>
            <w:r w:rsidRPr="00922C4A">
              <w:rPr>
                <w:rFonts w:ascii="Times New Roman" w:hAnsi="Times New Roman" w:cs="Times New Roman"/>
                <w:bCs/>
                <w:i/>
                <w:iCs/>
                <w:color w:val="auto"/>
              </w:rPr>
              <w:t>các ngành đào tạo quy định tại Điều 3 của Nghị định này;”</w:t>
            </w:r>
          </w:p>
        </w:tc>
        <w:tc>
          <w:tcPr>
            <w:tcW w:w="1018" w:type="pct"/>
            <w:tcBorders>
              <w:top w:val="single" w:sz="4" w:space="0" w:color="auto"/>
              <w:left w:val="single" w:sz="4" w:space="0" w:color="auto"/>
              <w:right w:val="single" w:sz="4" w:space="0" w:color="auto"/>
            </w:tcBorders>
          </w:tcPr>
          <w:p w14:paraId="5AF8E248"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Tiếp thu và bổ sung đối tượng vào dự thảo NĐ và điều chỉnh lại như sau: </w:t>
            </w:r>
          </w:p>
          <w:p w14:paraId="1C5B9E81" w14:textId="190DB88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hAnsi="Times New Roman" w:cs="Times New Roman"/>
                <w:bCs/>
                <w:color w:val="auto"/>
              </w:rPr>
              <w:t>“Các cơ sở giáo dục đại học, viện hàn lâm, viện nghiên cứu</w:t>
            </w:r>
            <w:r w:rsidRPr="00922C4A">
              <w:rPr>
                <w:rFonts w:ascii="Times New Roman" w:hAnsi="Times New Roman" w:cs="Times New Roman"/>
                <w:b/>
                <w:i/>
                <w:iCs/>
                <w:color w:val="auto"/>
              </w:rPr>
              <w:t xml:space="preserve"> </w:t>
            </w:r>
            <w:r w:rsidRPr="00922C4A">
              <w:rPr>
                <w:rFonts w:ascii="Times New Roman" w:hAnsi="Times New Roman" w:cs="Times New Roman"/>
                <w:color w:val="auto"/>
                <w:spacing w:val="3"/>
                <w:shd w:val="clear" w:color="auto" w:fill="FFFFFF"/>
              </w:rPr>
              <w:t>do Thủ tướng Chính phủ, Bộ trưởng hoặc người có thẩm quyền tương đương quyết định thành lập, được giao nhiệm vụ tổ chức đào tạo trình độ đại học và sau đại học thuộc các ngành quy định tại Điều 3 của Nghị định này.</w:t>
            </w:r>
            <w:r w:rsidRPr="00922C4A">
              <w:rPr>
                <w:rFonts w:ascii="Times New Roman" w:hAnsi="Times New Roman" w:cs="Times New Roman"/>
                <w:color w:val="auto"/>
              </w:rPr>
              <w:t xml:space="preserve"> (sau đây gọi chung là cơ sở giáo dục đại học);”</w:t>
            </w:r>
          </w:p>
        </w:tc>
      </w:tr>
      <w:tr w:rsidR="00922C4A" w:rsidRPr="00922C4A" w14:paraId="7A74F280"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4289568" w14:textId="69BAA49B" w:rsidR="004121F5" w:rsidRPr="00922C4A" w:rsidRDefault="004121F5" w:rsidP="00922C4A">
            <w:pPr>
              <w:widowControl/>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c)  Các cơ quan, tổ chức, cá nhân có liên quan đến việc thực hiện, quản lý chính sách học bổng.</w:t>
            </w:r>
          </w:p>
        </w:tc>
        <w:tc>
          <w:tcPr>
            <w:tcW w:w="694" w:type="pct"/>
            <w:tcBorders>
              <w:top w:val="single" w:sz="4" w:space="0" w:color="auto"/>
              <w:left w:val="single" w:sz="4" w:space="0" w:color="auto"/>
              <w:bottom w:val="single" w:sz="4" w:space="0" w:color="auto"/>
              <w:right w:val="single" w:sz="4" w:space="0" w:color="auto"/>
            </w:tcBorders>
          </w:tcPr>
          <w:p w14:paraId="33F8A0CE" w14:textId="51E43039"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Viện Hàn lâm Khoa học xã hội Việt Nam</w:t>
            </w:r>
          </w:p>
        </w:tc>
        <w:tc>
          <w:tcPr>
            <w:tcW w:w="1947" w:type="pct"/>
            <w:tcBorders>
              <w:top w:val="single" w:sz="4" w:space="0" w:color="auto"/>
              <w:left w:val="single" w:sz="4" w:space="0" w:color="auto"/>
              <w:bottom w:val="single" w:sz="4" w:space="0" w:color="auto"/>
              <w:right w:val="single" w:sz="4" w:space="0" w:color="auto"/>
            </w:tcBorders>
          </w:tcPr>
          <w:p w14:paraId="643DD97F" w14:textId="3A1AC915" w:rsidR="004121F5" w:rsidRPr="00922C4A" w:rsidRDefault="004121F5"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 xml:space="preserve">Tại Điều 2 về đối tượng áp dụng, Chương I. Quy định chung. Viện Hàn lâm đề nghị bổ sung điểm d) Người học theo chương trình liên kết quốc tế, chương trình song bằng do cơ sở giáo dục đại học trong nước phối hợp tổ chức, nếu ngành đào tạo thuộc danh mục ngành quy định tại Điều 3 của Nghị </w:t>
            </w:r>
            <w:r w:rsidRPr="00922C4A">
              <w:rPr>
                <w:rFonts w:ascii="Times New Roman" w:hAnsi="Times New Roman" w:cs="Times New Roman"/>
                <w:color w:val="auto"/>
              </w:rPr>
              <w:lastRenderedPageBreak/>
              <w:t>định này và người học đáp ứng các tiêu chuẩn học theo quy định tại Điều 5.</w:t>
            </w:r>
          </w:p>
        </w:tc>
        <w:tc>
          <w:tcPr>
            <w:tcW w:w="1018" w:type="pct"/>
            <w:tcBorders>
              <w:top w:val="single" w:sz="4" w:space="0" w:color="auto"/>
              <w:left w:val="single" w:sz="4" w:space="0" w:color="auto"/>
              <w:bottom w:val="single" w:sz="4" w:space="0" w:color="auto"/>
              <w:right w:val="single" w:sz="4" w:space="0" w:color="auto"/>
            </w:tcBorders>
          </w:tcPr>
          <w:p w14:paraId="33CDD519" w14:textId="7423C495" w:rsidR="004121F5" w:rsidRPr="00922C4A" w:rsidRDefault="00766C6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Không tiếp thu vì dự thảo Nghị định đã quy định rõ và không loại trừ hình thức đào tạo này.</w:t>
            </w:r>
          </w:p>
        </w:tc>
      </w:tr>
      <w:tr w:rsidR="00922C4A" w:rsidRPr="00922C4A" w14:paraId="5BC1A90A"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7D215D9C" w14:textId="2A276465" w:rsidR="004121F5" w:rsidRPr="00922C4A" w:rsidRDefault="004121F5" w:rsidP="00922C4A">
            <w:pPr>
              <w:widowControl/>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2. Nghị định này không áp dụng đối với:</w:t>
            </w:r>
          </w:p>
        </w:tc>
        <w:tc>
          <w:tcPr>
            <w:tcW w:w="694" w:type="pct"/>
            <w:tcBorders>
              <w:top w:val="single" w:sz="4" w:space="0" w:color="auto"/>
              <w:left w:val="single" w:sz="4" w:space="0" w:color="auto"/>
              <w:bottom w:val="single" w:sz="4" w:space="0" w:color="auto"/>
              <w:right w:val="single" w:sz="4" w:space="0" w:color="auto"/>
            </w:tcBorders>
          </w:tcPr>
          <w:p w14:paraId="041118F2" w14:textId="1CE535D4"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Bộ Nội vụ</w:t>
            </w:r>
          </w:p>
        </w:tc>
        <w:tc>
          <w:tcPr>
            <w:tcW w:w="1947" w:type="pct"/>
            <w:tcBorders>
              <w:top w:val="single" w:sz="4" w:space="0" w:color="auto"/>
              <w:left w:val="single" w:sz="4" w:space="0" w:color="auto"/>
              <w:bottom w:val="single" w:sz="4" w:space="0" w:color="auto"/>
              <w:right w:val="single" w:sz="4" w:space="0" w:color="auto"/>
            </w:tcBorders>
          </w:tcPr>
          <w:p w14:paraId="1EF6A55A" w14:textId="204ECF5F" w:rsidR="004121F5" w:rsidRPr="00922C4A" w:rsidRDefault="004121F5"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 xml:space="preserve">Khoản 2 quy định về đối tượng không áp dụng: (i) Cần làm rõ đối tượng </w:t>
            </w:r>
            <w:r w:rsidRPr="00922C4A">
              <w:rPr>
                <w:rFonts w:ascii="Times New Roman" w:hAnsi="Times New Roman" w:cs="Times New Roman"/>
                <w:color w:val="auto"/>
                <w:lang w:val="en-US"/>
              </w:rPr>
              <w:t xml:space="preserve">đã từng </w:t>
            </w:r>
            <w:r w:rsidRPr="00922C4A">
              <w:rPr>
                <w:rFonts w:ascii="Times New Roman" w:hAnsi="Times New Roman" w:cs="Times New Roman"/>
                <w:color w:val="auto"/>
              </w:rPr>
              <w:t>nhận học bổng một phần từ các chương trình khác có b</w:t>
            </w:r>
            <w:r w:rsidRPr="00922C4A">
              <w:rPr>
                <w:rFonts w:ascii="Times New Roman" w:hAnsi="Times New Roman" w:cs="Times New Roman"/>
                <w:color w:val="auto"/>
                <w:lang w:val="en-US"/>
              </w:rPr>
              <w:t>ị</w:t>
            </w:r>
            <w:r w:rsidRPr="00922C4A">
              <w:rPr>
                <w:rFonts w:ascii="Times New Roman" w:hAnsi="Times New Roman" w:cs="Times New Roman"/>
                <w:color w:val="auto"/>
              </w:rPr>
              <w:t xml:space="preserve"> loại </w:t>
            </w:r>
            <w:r w:rsidRPr="00922C4A">
              <w:rPr>
                <w:rFonts w:ascii="Times New Roman" w:hAnsi="Times New Roman" w:cs="Times New Roman"/>
                <w:color w:val="auto"/>
                <w:lang w:val="en-US"/>
              </w:rPr>
              <w:t>trừ hay</w:t>
            </w:r>
            <w:r w:rsidRPr="00922C4A">
              <w:rPr>
                <w:rFonts w:ascii="Times New Roman" w:hAnsi="Times New Roman" w:cs="Times New Roman"/>
                <w:color w:val="auto"/>
              </w:rPr>
              <w:t xml:space="preserve"> không; (ii) Với người có quốc tịch nước ngoài, đề nghị </w:t>
            </w:r>
            <w:r w:rsidRPr="00922C4A">
              <w:rPr>
                <w:rFonts w:ascii="Times New Roman" w:hAnsi="Times New Roman" w:cs="Times New Roman"/>
                <w:color w:val="auto"/>
                <w:lang w:val="en-US"/>
              </w:rPr>
              <w:t xml:space="preserve">cân nhắc </w:t>
            </w:r>
            <w:r w:rsidRPr="00922C4A">
              <w:rPr>
                <w:rFonts w:ascii="Times New Roman" w:hAnsi="Times New Roman" w:cs="Times New Roman"/>
                <w:color w:val="auto"/>
              </w:rPr>
              <w:t xml:space="preserve">trường hợp ngoại lệ </w:t>
            </w:r>
            <w:r w:rsidRPr="00922C4A">
              <w:rPr>
                <w:rFonts w:ascii="Times New Roman" w:hAnsi="Times New Roman" w:cs="Times New Roman"/>
                <w:color w:val="auto"/>
                <w:lang w:val="en-US"/>
              </w:rPr>
              <w:t>nếu họ</w:t>
            </w:r>
            <w:r w:rsidRPr="00922C4A">
              <w:rPr>
                <w:rFonts w:ascii="Times New Roman" w:hAnsi="Times New Roman" w:cs="Times New Roman"/>
                <w:color w:val="auto"/>
              </w:rPr>
              <w:t xml:space="preserve"> tham gia chương trình hợp tác chiến lược do Việt Nam tài trợ hoặc hỗ trợ v</w:t>
            </w:r>
            <w:r w:rsidRPr="00922C4A">
              <w:rPr>
                <w:rFonts w:ascii="Times New Roman" w:hAnsi="Times New Roman" w:cs="Times New Roman"/>
                <w:color w:val="auto"/>
                <w:lang w:val="en-US"/>
              </w:rPr>
              <w:t>ì</w:t>
            </w:r>
            <w:r w:rsidRPr="00922C4A">
              <w:rPr>
                <w:rFonts w:ascii="Times New Roman" w:hAnsi="Times New Roman" w:cs="Times New Roman"/>
                <w:color w:val="auto"/>
              </w:rPr>
              <w:t xml:space="preserve"> mục tiêu đối ngoại.</w:t>
            </w:r>
          </w:p>
        </w:tc>
        <w:tc>
          <w:tcPr>
            <w:tcW w:w="1018" w:type="pct"/>
            <w:tcBorders>
              <w:top w:val="single" w:sz="4" w:space="0" w:color="auto"/>
              <w:left w:val="single" w:sz="4" w:space="0" w:color="auto"/>
              <w:bottom w:val="single" w:sz="4" w:space="0" w:color="auto"/>
              <w:right w:val="single" w:sz="4" w:space="0" w:color="auto"/>
            </w:tcBorders>
          </w:tcPr>
          <w:p w14:paraId="48A2856A" w14:textId="77777777" w:rsidR="004121F5" w:rsidRPr="00922C4A" w:rsidRDefault="0037064E"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Giải trình ý (i): </w:t>
            </w:r>
            <w:r w:rsidRPr="00922C4A">
              <w:rPr>
                <w:rFonts w:ascii="Times New Roman" w:eastAsia="Times New Roman" w:hAnsi="Times New Roman" w:cs="Times New Roman"/>
                <w:color w:val="auto"/>
              </w:rPr>
              <w:t xml:space="preserve">Nghị định đã quy định rõ đối tượng và điều kiện được hưởng học bổng. </w:t>
            </w:r>
          </w:p>
          <w:p w14:paraId="77323254" w14:textId="6C9D1968" w:rsidR="0037064E" w:rsidRPr="00922C4A" w:rsidRDefault="0037064E"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Giải trình ý (ii): Không tiếp thu vì đối tượng người có quốc tịch nước ngoài đã được hưởng chế độ chính sách khác. </w:t>
            </w:r>
          </w:p>
        </w:tc>
      </w:tr>
      <w:tr w:rsidR="00922C4A" w:rsidRPr="00922C4A" w14:paraId="675268F4" w14:textId="77777777" w:rsidTr="00922C4A">
        <w:trPr>
          <w:trHeight w:val="1340"/>
        </w:trPr>
        <w:tc>
          <w:tcPr>
            <w:tcW w:w="1341" w:type="pct"/>
            <w:vMerge w:val="restart"/>
            <w:tcBorders>
              <w:top w:val="single" w:sz="4" w:space="0" w:color="auto"/>
              <w:left w:val="single" w:sz="4" w:space="0" w:color="auto"/>
              <w:right w:val="single" w:sz="4" w:space="0" w:color="auto"/>
            </w:tcBorders>
          </w:tcPr>
          <w:p w14:paraId="45E353A6" w14:textId="39B6E9E7" w:rsidR="004121F5" w:rsidRPr="00922C4A" w:rsidRDefault="004121F5"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a) Người học đã được hưởng học bổng khuyến khích học tập theo quy định tại Nghị định 84/2020/NĐ-CP ngày 17 tháng 7 năm 2020 của Chính phủ quy định chi tiết một số điều của </w:t>
            </w:r>
            <w:bookmarkStart w:id="4" w:name="tvpllink_fdanjboppw_1"/>
            <w:r w:rsidRPr="00922C4A">
              <w:rPr>
                <w:rFonts w:ascii="Times New Roman" w:eastAsia="Times New Roman" w:hAnsi="Times New Roman" w:cs="Times New Roman"/>
                <w:color w:val="auto"/>
                <w:lang w:val="en-US" w:eastAsia="en-US"/>
              </w:rPr>
              <w:fldChar w:fldCharType="begin"/>
            </w:r>
            <w:r w:rsidRPr="00922C4A">
              <w:rPr>
                <w:rFonts w:ascii="Times New Roman" w:eastAsia="Times New Roman" w:hAnsi="Times New Roman" w:cs="Times New Roman"/>
                <w:color w:val="auto"/>
                <w:lang w:val="en-US" w:eastAsia="en-US"/>
              </w:rPr>
              <w:instrText>HYPERLINK "https://thuvienphapluat.vn/van-ban/Giao-duc/Luat-giao-duc-2019-367665.aspx" \t "_blank"</w:instrText>
            </w:r>
            <w:r w:rsidRPr="00922C4A">
              <w:rPr>
                <w:rFonts w:ascii="Times New Roman" w:eastAsia="Times New Roman" w:hAnsi="Times New Roman" w:cs="Times New Roman"/>
                <w:color w:val="auto"/>
                <w:lang w:val="en-US" w:eastAsia="en-US"/>
              </w:rPr>
              <w:fldChar w:fldCharType="separate"/>
            </w:r>
            <w:r w:rsidRPr="00922C4A">
              <w:rPr>
                <w:rFonts w:ascii="Times New Roman" w:eastAsia="Times New Roman" w:hAnsi="Times New Roman" w:cs="Times New Roman"/>
                <w:color w:val="auto"/>
                <w:lang w:val="en-US" w:eastAsia="en-US"/>
              </w:rPr>
              <w:t>Luật Giáo dục</w:t>
            </w:r>
            <w:r w:rsidRPr="00922C4A">
              <w:rPr>
                <w:rFonts w:ascii="Times New Roman" w:eastAsia="Times New Roman" w:hAnsi="Times New Roman" w:cs="Times New Roman"/>
                <w:color w:val="auto"/>
                <w:lang w:val="en-US" w:eastAsia="en-US"/>
              </w:rPr>
              <w:fldChar w:fldCharType="end"/>
            </w:r>
            <w:bookmarkEnd w:id="4"/>
            <w:r w:rsidRPr="00922C4A">
              <w:rPr>
                <w:rFonts w:ascii="Times New Roman" w:eastAsia="Times New Roman" w:hAnsi="Times New Roman" w:cs="Times New Roman"/>
                <w:color w:val="auto"/>
                <w:lang w:val="en-US" w:eastAsia="en-US"/>
              </w:rPr>
              <w:t xml:space="preserve"> trong cùng học kỳ xét học bổng; người học được hưởng học bổng thuộc Chương trình trọng điểm quốc gia phát triên Toán học giai đoạn 2021 đến 2030;</w:t>
            </w:r>
          </w:p>
        </w:tc>
        <w:tc>
          <w:tcPr>
            <w:tcW w:w="694" w:type="pct"/>
            <w:tcBorders>
              <w:top w:val="single" w:sz="4" w:space="0" w:color="auto"/>
              <w:left w:val="single" w:sz="4" w:space="0" w:color="auto"/>
              <w:bottom w:val="single" w:sz="4" w:space="0" w:color="auto"/>
              <w:right w:val="single" w:sz="4" w:space="0" w:color="auto"/>
            </w:tcBorders>
          </w:tcPr>
          <w:p w14:paraId="3D0CECD5" w14:textId="77F16715"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Trường ĐH Công nghiệp HN</w:t>
            </w:r>
          </w:p>
        </w:tc>
        <w:tc>
          <w:tcPr>
            <w:tcW w:w="1947" w:type="pct"/>
            <w:tcBorders>
              <w:top w:val="single" w:sz="4" w:space="0" w:color="auto"/>
              <w:left w:val="single" w:sz="4" w:space="0" w:color="auto"/>
              <w:bottom w:val="single" w:sz="4" w:space="0" w:color="auto"/>
              <w:right w:val="single" w:sz="4" w:space="0" w:color="auto"/>
            </w:tcBorders>
          </w:tcPr>
          <w:p w14:paraId="33E685F1" w14:textId="7CFB1EC9" w:rsidR="004121F5" w:rsidRPr="00922C4A" w:rsidRDefault="004121F5"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Người học chỉ nhận 1 trong 2 loại học bổng then chốt, học bổng khuyến khích học tập trong cùng 1 kỳ học.</w:t>
            </w:r>
          </w:p>
        </w:tc>
        <w:tc>
          <w:tcPr>
            <w:tcW w:w="1018" w:type="pct"/>
            <w:tcBorders>
              <w:top w:val="single" w:sz="4" w:space="0" w:color="auto"/>
              <w:left w:val="single" w:sz="4" w:space="0" w:color="auto"/>
              <w:bottom w:val="single" w:sz="4" w:space="0" w:color="auto"/>
              <w:right w:val="single" w:sz="4" w:space="0" w:color="auto"/>
            </w:tcBorders>
          </w:tcPr>
          <w:p w14:paraId="2DAD2ADF" w14:textId="6E2E8220"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Dự thảo Nghị định đã quy định rõ người học chỉ được hưởng 1 trong 2 loại học bổng trong cùng 1 kỳ học </w:t>
            </w:r>
          </w:p>
        </w:tc>
      </w:tr>
      <w:tr w:rsidR="00922C4A" w:rsidRPr="00922C4A" w14:paraId="76C0A223" w14:textId="77777777" w:rsidTr="00922C4A">
        <w:trPr>
          <w:trHeight w:val="2616"/>
        </w:trPr>
        <w:tc>
          <w:tcPr>
            <w:tcW w:w="1341" w:type="pct"/>
            <w:vMerge/>
            <w:tcBorders>
              <w:left w:val="single" w:sz="4" w:space="0" w:color="auto"/>
              <w:right w:val="single" w:sz="4" w:space="0" w:color="auto"/>
            </w:tcBorders>
          </w:tcPr>
          <w:p w14:paraId="100286B7" w14:textId="77777777" w:rsidR="004121F5" w:rsidRPr="00922C4A" w:rsidRDefault="004121F5" w:rsidP="00922C4A">
            <w:pPr>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92E5598" w14:textId="7777777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Khoa học Huế</w:t>
            </w:r>
          </w:p>
          <w:p w14:paraId="4BF6DD04" w14:textId="77777777" w:rsidR="004121F5" w:rsidRPr="00922C4A" w:rsidRDefault="004121F5"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5889C7AE" w14:textId="69768A9D" w:rsidR="004121F5" w:rsidRPr="00922C4A" w:rsidRDefault="004121F5" w:rsidP="00922C4A">
            <w:pPr>
              <w:jc w:val="both"/>
              <w:rPr>
                <w:rFonts w:ascii="Times New Roman" w:hAnsi="Times New Roman" w:cs="Times New Roman"/>
                <w:color w:val="auto"/>
              </w:rPr>
            </w:pPr>
            <w:r w:rsidRPr="00922C4A">
              <w:rPr>
                <w:rFonts w:ascii="Times New Roman" w:hAnsi="Times New Roman" w:cs="Times New Roman"/>
                <w:color w:val="auto"/>
              </w:rPr>
              <w:t>Dự thảo quy định chính sách này không áp dụng cho người học đã hưởng học bổng khuyến khích học tập (KKHT) theo Nghị định 84/2020/NĐ-CP. Quy định này hợp lý, tuy nhiên có thể gây khó khăn trong việc lựa chọn của người học.</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Kiến nghị: Cần bổ sung nguyên tắc xử lý ưu tiên để tạo sự thống nhất trong áp dụng. Đề xuất thêm vào cuối khoản này:</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w:t>
            </w:r>
            <w:r w:rsidRPr="00922C4A">
              <w:rPr>
                <w:rFonts w:ascii="Times New Roman" w:hAnsi="Times New Roman" w:cs="Times New Roman"/>
                <w:i/>
                <w:color w:val="auto"/>
              </w:rPr>
              <w:t>Trường hợp người học trong cùng một học kỳ đủ điều kiện hưởng cả học bổng theo Nghị định này và học bổng khuyến khích học tập theo Nghị định 84/2020/NĐ-CP thì được quyền lựa chọn hưởng một loại học bổng có mức giá trị cao nhất</w:t>
            </w:r>
            <w:r w:rsidRPr="00922C4A">
              <w:rPr>
                <w:rFonts w:ascii="Times New Roman" w:hAnsi="Times New Roman" w:cs="Times New Roman"/>
                <w:color w:val="auto"/>
              </w:rPr>
              <w:t>.".</w:t>
            </w:r>
          </w:p>
        </w:tc>
        <w:tc>
          <w:tcPr>
            <w:tcW w:w="1018" w:type="pct"/>
            <w:tcBorders>
              <w:top w:val="single" w:sz="4" w:space="0" w:color="auto"/>
              <w:left w:val="single" w:sz="4" w:space="0" w:color="auto"/>
              <w:bottom w:val="single" w:sz="4" w:space="0" w:color="auto"/>
              <w:right w:val="single" w:sz="4" w:space="0" w:color="auto"/>
            </w:tcBorders>
          </w:tcPr>
          <w:p w14:paraId="1BE9B84D" w14:textId="77777777" w:rsidR="004121F5" w:rsidRPr="00922C4A" w:rsidRDefault="004121F5" w:rsidP="00922C4A">
            <w:pPr>
              <w:jc w:val="both"/>
              <w:rPr>
                <w:rFonts w:ascii="Times New Roman" w:eastAsia="Times New Roman" w:hAnsi="Times New Roman" w:cs="Times New Roman"/>
                <w:color w:val="auto"/>
              </w:rPr>
            </w:pPr>
          </w:p>
          <w:p w14:paraId="4AB880EF" w14:textId="77777777" w:rsidR="004121F5" w:rsidRPr="00922C4A" w:rsidRDefault="004121F5" w:rsidP="00922C4A">
            <w:pPr>
              <w:jc w:val="both"/>
              <w:rPr>
                <w:rFonts w:ascii="Times New Roman" w:eastAsia="Times New Roman" w:hAnsi="Times New Roman" w:cs="Times New Roman"/>
                <w:color w:val="auto"/>
              </w:rPr>
            </w:pPr>
          </w:p>
          <w:p w14:paraId="07764C28"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Không tiếp thu vì việc lựa chọn loại học bổng nào là quyền của người học khi đảm bảo các điều kiện của 02 loại học bổng.</w:t>
            </w:r>
          </w:p>
          <w:p w14:paraId="38BE4743" w14:textId="77777777" w:rsidR="004121F5" w:rsidRPr="00922C4A" w:rsidRDefault="004121F5" w:rsidP="00922C4A">
            <w:pPr>
              <w:jc w:val="both"/>
              <w:rPr>
                <w:rFonts w:ascii="Times New Roman" w:eastAsia="Times New Roman" w:hAnsi="Times New Roman" w:cs="Times New Roman"/>
                <w:color w:val="auto"/>
              </w:rPr>
            </w:pPr>
          </w:p>
        </w:tc>
      </w:tr>
      <w:tr w:rsidR="00922C4A" w:rsidRPr="00922C4A" w14:paraId="6C1AA106" w14:textId="77777777" w:rsidTr="00922C4A">
        <w:trPr>
          <w:trHeight w:val="206"/>
        </w:trPr>
        <w:tc>
          <w:tcPr>
            <w:tcW w:w="1341" w:type="pct"/>
            <w:vMerge/>
            <w:tcBorders>
              <w:left w:val="single" w:sz="4" w:space="0" w:color="auto"/>
              <w:right w:val="single" w:sz="4" w:space="0" w:color="auto"/>
            </w:tcBorders>
          </w:tcPr>
          <w:p w14:paraId="63C0A1B1" w14:textId="77777777" w:rsidR="004121F5" w:rsidRPr="00922C4A" w:rsidRDefault="004121F5" w:rsidP="00922C4A">
            <w:pPr>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910108F" w14:textId="7777777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Đà Lạt</w:t>
            </w:r>
          </w:p>
          <w:p w14:paraId="7007F052" w14:textId="77777777" w:rsidR="004121F5" w:rsidRPr="00922C4A" w:rsidRDefault="004121F5"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4FB23060" w14:textId="77777777" w:rsidR="004121F5" w:rsidRPr="00922C4A" w:rsidRDefault="004121F5" w:rsidP="00922C4A">
            <w:pPr>
              <w:jc w:val="both"/>
              <w:rPr>
                <w:rFonts w:ascii="Times New Roman" w:hAnsi="Times New Roman" w:cs="Times New Roman"/>
                <w:color w:val="auto"/>
              </w:rPr>
            </w:pPr>
            <w:r w:rsidRPr="00922C4A">
              <w:rPr>
                <w:rFonts w:ascii="Times New Roman" w:hAnsi="Times New Roman" w:cs="Times New Roman"/>
                <w:color w:val="auto"/>
              </w:rPr>
              <w:t>Tại điểm a, khoản 2, Điều 2 của dự thảo có quy định: “</w:t>
            </w:r>
            <w:r w:rsidRPr="00922C4A">
              <w:rPr>
                <w:rFonts w:ascii="Times New Roman" w:hAnsi="Times New Roman" w:cs="Times New Roman"/>
                <w:i/>
                <w:color w:val="auto"/>
              </w:rPr>
              <w:t>Người học đã được hưởng học bổng khuyến khích học tập theo quy định tại Nghị định 84/2020/NĐ-CP ngày 17/7/2020 của Chính phủ trong cùng học kỳ xét học bổng; ..."</w:t>
            </w:r>
            <w:r w:rsidRPr="00922C4A">
              <w:rPr>
                <w:rFonts w:ascii="Times New Roman" w:hAnsi="Times New Roman" w:cs="Times New Roman"/>
                <w:color w:val="auto"/>
              </w:rPr>
              <w:t xml:space="preserve"> thì sẽ không </w:t>
            </w:r>
            <w:r w:rsidRPr="00922C4A">
              <w:rPr>
                <w:rFonts w:ascii="Times New Roman" w:hAnsi="Times New Roman" w:cs="Times New Roman"/>
                <w:color w:val="auto"/>
              </w:rPr>
              <w:lastRenderedPageBreak/>
              <w:t>thuộc đối tượng áp dụng Nghị định này. Tuy nhiên, Điều 5 của dự thảo lại yêu cầu tiêu chuẩn được cấp học bổng phải đạt</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kết quả học tập loại Giỏi trở lên (3,2 theo thang điểm 4,0). Như vậy, sinh viên đạt loại giỏi đủ điều kiện nhận học bổng theo cả hai chính sách lại chỉ được nhận một trong hai, điều này sẽ hạn chế tính khuyến khích và động lực học tập.</w:t>
            </w:r>
          </w:p>
          <w:p w14:paraId="7B9B5EA4" w14:textId="01F6A526"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Kiến nghị điều chỉnh:</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Đề nghị xem xét cho phép sinh viên được đồng thời nhận học bổng khuyến khích học tập (nếu đủ điều kiện) hoặc nhận phần chênh lệch giữa mức học bổng theo Nghị định này và mức học bổng khuyến khích học tập, nhằm đảm bảo quyền lợi và khuyến khích người học.</w:t>
            </w:r>
          </w:p>
        </w:tc>
        <w:tc>
          <w:tcPr>
            <w:tcW w:w="1018" w:type="pct"/>
            <w:tcBorders>
              <w:top w:val="single" w:sz="4" w:space="0" w:color="auto"/>
              <w:left w:val="single" w:sz="4" w:space="0" w:color="auto"/>
              <w:bottom w:val="single" w:sz="4" w:space="0" w:color="auto"/>
              <w:right w:val="single" w:sz="4" w:space="0" w:color="auto"/>
            </w:tcBorders>
          </w:tcPr>
          <w:p w14:paraId="51EE4DAB"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 xml:space="preserve">Không tiếp thu vì đối tượng thụ hưởng mà Nghị định này hướng tới theo Nghị quyết 57 là đối tượng đào tạo sau đại </w:t>
            </w:r>
            <w:r w:rsidRPr="00922C4A">
              <w:rPr>
                <w:rFonts w:ascii="Times New Roman" w:eastAsia="Times New Roman" w:hAnsi="Times New Roman" w:cs="Times New Roman"/>
                <w:color w:val="auto"/>
              </w:rPr>
              <w:lastRenderedPageBreak/>
              <w:t>học. Theo đó, đối tượng đào tạo đại học chỉ được hưởng một trong hai loại học bổng.</w:t>
            </w:r>
          </w:p>
          <w:p w14:paraId="128AA64D" w14:textId="77777777" w:rsidR="004121F5" w:rsidRPr="00922C4A" w:rsidRDefault="004121F5" w:rsidP="00922C4A">
            <w:pPr>
              <w:jc w:val="both"/>
              <w:rPr>
                <w:rFonts w:ascii="Times New Roman" w:eastAsia="Times New Roman" w:hAnsi="Times New Roman" w:cs="Times New Roman"/>
                <w:color w:val="auto"/>
                <w:lang w:val="en-US"/>
              </w:rPr>
            </w:pPr>
          </w:p>
        </w:tc>
      </w:tr>
      <w:tr w:rsidR="00922C4A" w:rsidRPr="00922C4A" w14:paraId="6CDAC831" w14:textId="77777777" w:rsidTr="00922C4A">
        <w:trPr>
          <w:trHeight w:val="64"/>
        </w:trPr>
        <w:tc>
          <w:tcPr>
            <w:tcW w:w="1341" w:type="pct"/>
            <w:vMerge/>
            <w:tcBorders>
              <w:left w:val="single" w:sz="4" w:space="0" w:color="auto"/>
              <w:right w:val="single" w:sz="4" w:space="0" w:color="auto"/>
            </w:tcBorders>
          </w:tcPr>
          <w:p w14:paraId="21775B22" w14:textId="77777777" w:rsidR="004121F5" w:rsidRPr="00922C4A" w:rsidRDefault="004121F5" w:rsidP="00922C4A">
            <w:pPr>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BFC2D75" w14:textId="7777777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Quy Nhơn</w:t>
            </w:r>
          </w:p>
          <w:p w14:paraId="7AEFFAD2" w14:textId="77777777" w:rsidR="004121F5" w:rsidRPr="00922C4A" w:rsidRDefault="004121F5"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3763177" w14:textId="71F27BEB" w:rsidR="004121F5" w:rsidRPr="00922C4A" w:rsidRDefault="004121F5" w:rsidP="00922C4A">
            <w:pPr>
              <w:jc w:val="both"/>
              <w:rPr>
                <w:rFonts w:ascii="Times New Roman" w:hAnsi="Times New Roman" w:cs="Times New Roman"/>
                <w:color w:val="auto"/>
              </w:rPr>
            </w:pPr>
            <w:r w:rsidRPr="00922C4A">
              <w:rPr>
                <w:rFonts w:ascii="Times New Roman" w:hAnsi="Times New Roman" w:cs="Times New Roman"/>
                <w:color w:val="auto"/>
              </w:rPr>
              <w:t>Mức học bổng quy định tại điểm a khoản 1 Điều 4 cao hơn rất nhiều so với mức học bổng khuyến khích học tập quy định tại Nghị định 84/2020/NĐ-CP (đối</w:t>
            </w:r>
            <w:r w:rsidRPr="00922C4A">
              <w:rPr>
                <w:rFonts w:ascii="Times New Roman" w:hAnsi="Times New Roman" w:cs="Times New Roman"/>
                <w:color w:val="auto"/>
                <w:lang w:val="en-US"/>
              </w:rPr>
              <w:t xml:space="preserve"> với trường tự chủ Nhóm 3, tự bảo đảm một phần chi thường xuyên). Như vậy, nếu sinh viên đủ điều kiện hưởng học bổng theo điểm b khoản 1 Điều 5 của dự thảo Nghị định này và cũng đủ điều kiện để hưởng học bổng khuyến khích học tập theo Nghị định 84/2020/NĐ-CP thì lại không hưởng được học bổng theo mức cao hơn. Như thế thì chính sách học bổng theo dự thảo này chưa đủ khuyến khích cho đối tượng là sinh viên.</w:t>
            </w:r>
          </w:p>
        </w:tc>
        <w:tc>
          <w:tcPr>
            <w:tcW w:w="1018" w:type="pct"/>
            <w:tcBorders>
              <w:top w:val="single" w:sz="4" w:space="0" w:color="auto"/>
              <w:left w:val="single" w:sz="4" w:space="0" w:color="auto"/>
              <w:bottom w:val="single" w:sz="4" w:space="0" w:color="auto"/>
              <w:right w:val="single" w:sz="4" w:space="0" w:color="auto"/>
            </w:tcBorders>
          </w:tcPr>
          <w:p w14:paraId="485480B7" w14:textId="38CC362C"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rPr>
              <w:t>Không tiếp thu vì đối tượng thụ hưởng mà Nghị định này hướng tới theo Nghị quyết 57 là đối tượng đào tạo sau đại học. Theo đó, đối tượng đào tạo đại học chỉ được hưởng một trong hai loại học bổng.</w:t>
            </w:r>
          </w:p>
        </w:tc>
      </w:tr>
      <w:tr w:rsidR="00922C4A" w:rsidRPr="00922C4A" w14:paraId="7E8ACEF4" w14:textId="77777777" w:rsidTr="00922C4A">
        <w:trPr>
          <w:trHeight w:val="64"/>
        </w:trPr>
        <w:tc>
          <w:tcPr>
            <w:tcW w:w="1341" w:type="pct"/>
            <w:vMerge/>
            <w:tcBorders>
              <w:left w:val="single" w:sz="4" w:space="0" w:color="auto"/>
              <w:right w:val="single" w:sz="4" w:space="0" w:color="auto"/>
            </w:tcBorders>
          </w:tcPr>
          <w:p w14:paraId="71F13A21" w14:textId="77777777" w:rsidR="004121F5" w:rsidRPr="00922C4A" w:rsidRDefault="004121F5" w:rsidP="00922C4A">
            <w:pPr>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E4FFAAD" w14:textId="5773EFB1"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Hải Phòng</w:t>
            </w:r>
          </w:p>
        </w:tc>
        <w:tc>
          <w:tcPr>
            <w:tcW w:w="1947" w:type="pct"/>
            <w:tcBorders>
              <w:top w:val="single" w:sz="4" w:space="0" w:color="auto"/>
              <w:left w:val="single" w:sz="4" w:space="0" w:color="auto"/>
              <w:bottom w:val="single" w:sz="4" w:space="0" w:color="auto"/>
              <w:right w:val="single" w:sz="4" w:space="0" w:color="auto"/>
            </w:tcBorders>
          </w:tcPr>
          <w:p w14:paraId="6D508DE5" w14:textId="5090CA44"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Sửa lỗi chính tả "phát triên"</w:t>
            </w:r>
          </w:p>
        </w:tc>
        <w:tc>
          <w:tcPr>
            <w:tcW w:w="1018" w:type="pct"/>
            <w:tcBorders>
              <w:top w:val="single" w:sz="4" w:space="0" w:color="auto"/>
              <w:left w:val="single" w:sz="4" w:space="0" w:color="auto"/>
              <w:bottom w:val="single" w:sz="4" w:space="0" w:color="auto"/>
              <w:right w:val="single" w:sz="4" w:space="0" w:color="auto"/>
            </w:tcBorders>
          </w:tcPr>
          <w:p w14:paraId="26BE88DD"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Tiếp thu và điều chỉnh</w:t>
            </w:r>
            <w:r w:rsidRPr="00922C4A">
              <w:rPr>
                <w:rFonts w:ascii="Times New Roman" w:eastAsia="Times New Roman" w:hAnsi="Times New Roman" w:cs="Times New Roman"/>
                <w:color w:val="auto"/>
              </w:rPr>
              <w:tab/>
            </w:r>
          </w:p>
          <w:p w14:paraId="46607C3B" w14:textId="77777777" w:rsidR="004121F5" w:rsidRPr="00922C4A" w:rsidRDefault="004121F5" w:rsidP="00922C4A">
            <w:pPr>
              <w:jc w:val="both"/>
              <w:rPr>
                <w:rFonts w:ascii="Times New Roman" w:eastAsia="Times New Roman" w:hAnsi="Times New Roman" w:cs="Times New Roman"/>
                <w:color w:val="auto"/>
                <w:lang w:val="en-US"/>
              </w:rPr>
            </w:pPr>
          </w:p>
        </w:tc>
      </w:tr>
      <w:tr w:rsidR="00922C4A" w:rsidRPr="00922C4A" w14:paraId="4383B264" w14:textId="77777777" w:rsidTr="00922C4A">
        <w:trPr>
          <w:trHeight w:val="64"/>
        </w:trPr>
        <w:tc>
          <w:tcPr>
            <w:tcW w:w="1341" w:type="pct"/>
            <w:vMerge/>
            <w:tcBorders>
              <w:left w:val="single" w:sz="4" w:space="0" w:color="auto"/>
              <w:bottom w:val="single" w:sz="4" w:space="0" w:color="auto"/>
              <w:right w:val="single" w:sz="4" w:space="0" w:color="auto"/>
            </w:tcBorders>
          </w:tcPr>
          <w:p w14:paraId="14DEAE78" w14:textId="77777777" w:rsidR="004121F5" w:rsidRPr="00922C4A" w:rsidRDefault="004121F5" w:rsidP="00922C4A">
            <w:pPr>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36B90F3" w14:textId="7777777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p w14:paraId="3DD7FBC6" w14:textId="77777777" w:rsidR="004121F5" w:rsidRPr="00922C4A" w:rsidRDefault="004121F5"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21E2AE07" w14:textId="186E0070" w:rsidR="004121F5" w:rsidRPr="00922C4A" w:rsidRDefault="004121F5" w:rsidP="00922C4A">
            <w:pPr>
              <w:jc w:val="both"/>
              <w:rPr>
                <w:rFonts w:ascii="Times New Roman" w:hAnsi="Times New Roman" w:cs="Times New Roman"/>
                <w:color w:val="auto"/>
              </w:rPr>
            </w:pPr>
            <w:r w:rsidRPr="00922C4A">
              <w:rPr>
                <w:rFonts w:ascii="Times New Roman" w:eastAsia="Times New Roman" w:hAnsi="Times New Roman" w:cs="Times New Roman"/>
                <w:color w:val="auto"/>
                <w:lang w:val="en-US"/>
              </w:rPr>
              <w:t>Đề nghị xem xét cho phép xét đồng thời hai loại học bổng (chính sách và khuyến khích học tập) theo hướng có lợi cho người học, do người học có thành tích học tập xuất sắc sẽ có lợi hơn khi nhận học bổng chính sách, người học có thành tích học tập giỏi sẽ có lợi hơn khi nhận học bổng khuyến khích.</w:t>
            </w:r>
          </w:p>
        </w:tc>
        <w:tc>
          <w:tcPr>
            <w:tcW w:w="1018" w:type="pct"/>
            <w:tcBorders>
              <w:top w:val="single" w:sz="4" w:space="0" w:color="auto"/>
              <w:left w:val="single" w:sz="4" w:space="0" w:color="auto"/>
              <w:bottom w:val="single" w:sz="4" w:space="0" w:color="auto"/>
              <w:right w:val="single" w:sz="4" w:space="0" w:color="auto"/>
            </w:tcBorders>
          </w:tcPr>
          <w:p w14:paraId="103B06E1" w14:textId="5D4028D1"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rPr>
              <w:t xml:space="preserve">Không tiếp thu vì đối tượng thụ hưởng mà Nghị định này hướng tới theo Nghị quyết 57 là đối tượng đào tạo sau đại học. Theo đó, đối tượng đào tạo đại học chỉ được hưởng </w:t>
            </w:r>
            <w:r w:rsidRPr="00922C4A">
              <w:rPr>
                <w:rFonts w:ascii="Times New Roman" w:eastAsia="Times New Roman" w:hAnsi="Times New Roman" w:cs="Times New Roman"/>
                <w:color w:val="auto"/>
              </w:rPr>
              <w:lastRenderedPageBreak/>
              <w:t>một trong hai loại học bổng.</w:t>
            </w:r>
            <w:r w:rsidRPr="00922C4A">
              <w:rPr>
                <w:rFonts w:ascii="Times New Roman" w:eastAsia="Times New Roman" w:hAnsi="Times New Roman" w:cs="Times New Roman"/>
                <w:color w:val="auto"/>
              </w:rPr>
              <w:tab/>
            </w:r>
          </w:p>
        </w:tc>
      </w:tr>
      <w:tr w:rsidR="00922C4A" w:rsidRPr="00922C4A" w14:paraId="44EF522A" w14:textId="77777777" w:rsidTr="00922C4A">
        <w:trPr>
          <w:trHeight w:val="64"/>
        </w:trPr>
        <w:tc>
          <w:tcPr>
            <w:tcW w:w="1341" w:type="pct"/>
            <w:tcBorders>
              <w:left w:val="single" w:sz="4" w:space="0" w:color="auto"/>
              <w:bottom w:val="single" w:sz="4" w:space="0" w:color="auto"/>
              <w:right w:val="single" w:sz="4" w:space="0" w:color="auto"/>
            </w:tcBorders>
          </w:tcPr>
          <w:p w14:paraId="3CBE8756" w14:textId="77777777" w:rsidR="004121F5" w:rsidRPr="00922C4A" w:rsidRDefault="004121F5" w:rsidP="00922C4A">
            <w:pPr>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45AB2CC" w14:textId="0109CB85" w:rsidR="004121F5" w:rsidRPr="00922C4A" w:rsidRDefault="004121F5" w:rsidP="00922C4A">
            <w:pPr>
              <w:jc w:val="both"/>
              <w:rPr>
                <w:rFonts w:ascii="Times New Roman" w:hAnsi="Times New Roman" w:cs="Times New Roman"/>
                <w:color w:val="auto"/>
              </w:rPr>
            </w:pPr>
            <w:r w:rsidRPr="00922C4A">
              <w:rPr>
                <w:rFonts w:ascii="Times New Roman" w:hAnsi="Times New Roman" w:cs="Times New Roman"/>
                <w:color w:val="auto"/>
              </w:rPr>
              <w:t xml:space="preserve">Trường Đại học Khoa học và Công nghệ Hà Nội </w:t>
            </w:r>
          </w:p>
        </w:tc>
        <w:tc>
          <w:tcPr>
            <w:tcW w:w="1947" w:type="pct"/>
            <w:tcBorders>
              <w:top w:val="single" w:sz="4" w:space="0" w:color="auto"/>
              <w:left w:val="single" w:sz="4" w:space="0" w:color="auto"/>
              <w:bottom w:val="single" w:sz="4" w:space="0" w:color="auto"/>
              <w:right w:val="single" w:sz="4" w:space="0" w:color="auto"/>
            </w:tcBorders>
          </w:tcPr>
          <w:p w14:paraId="6FD14B83" w14:textId="77777777"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Tại khoản 2 Điều 2: “Nghị định không áp dụng đối với người học được hưởng học bổng KKHT theo quy định tại Nghị định 84/2020/NĐ-CP …”</w:t>
            </w:r>
          </w:p>
          <w:p w14:paraId="4B4AC226" w14:textId="77777777"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Theo thực tiễn triển khai, phần lớn sinh viên đạt loại xuất sắc hoặc giỏi (theo tiêu chuẩn xét học bổng quy định tại điểm b, khoản 1, Điều 5 dự thảo) cũng là đối tượng đủ điều kiện nhận học bổng khuyến khích học tập theo Nghị định 84/2020/NĐ-CP. Do đó, việc loại trừ hoàn toàn nhóm sinh viên này khỏi phạm vi điều chỉnh của Nghị định là chưa hợp lý, gây thiệt thòi cho nhóm người học có năng lực học tập xuất sắc, giỏi – cũng chính là đối tượng mà chính sách này cần ưu tiên hỗ trợ.</w:t>
            </w:r>
          </w:p>
          <w:p w14:paraId="0E06FDDB" w14:textId="77777777"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Kiến nghị rà soát, điều chỉnh lại phạm vi áp dụng tại Điều 2 theo hướng sau:</w:t>
            </w:r>
          </w:p>
          <w:p w14:paraId="3D456A10" w14:textId="77777777" w:rsidR="004121F5" w:rsidRPr="00922C4A" w:rsidRDefault="004121F5" w:rsidP="00922C4A">
            <w:pPr>
              <w:widowControl/>
              <w:rPr>
                <w:rFonts w:ascii="Times New Roman" w:hAnsi="Times New Roman" w:cs="Times New Roman"/>
                <w:color w:val="auto"/>
              </w:rPr>
            </w:pPr>
            <w:r w:rsidRPr="00922C4A">
              <w:rPr>
                <w:rFonts w:ascii="Times New Roman" w:hAnsi="Times New Roman" w:cs="Times New Roman"/>
                <w:color w:val="auto"/>
              </w:rPr>
              <w:t>+ Rà soát, điều chỉnh khoản 2, Điều 2 theo hướng cho phép người học có thành tích học tập cao được nhận đồng thời cả hai loại học bổng, hoặc xây dựng cơ chế kết hợp linh hoạt giữa hai chính sách.</w:t>
            </w:r>
          </w:p>
          <w:p w14:paraId="568A4407" w14:textId="2B02C7CC" w:rsidR="004121F5" w:rsidRPr="00922C4A" w:rsidRDefault="004121F5" w:rsidP="00922C4A">
            <w:pPr>
              <w:jc w:val="both"/>
              <w:rPr>
                <w:rFonts w:ascii="Times New Roman" w:hAnsi="Times New Roman" w:cs="Times New Roman"/>
                <w:color w:val="auto"/>
              </w:rPr>
            </w:pPr>
            <w:r w:rsidRPr="00922C4A">
              <w:rPr>
                <w:rFonts w:ascii="Times New Roman" w:hAnsi="Times New Roman" w:cs="Times New Roman"/>
                <w:color w:val="auto"/>
              </w:rPr>
              <w:t xml:space="preserve">+ Cân nhắc bổ sung quy định ưu tiên áp dụng học bổng mới đối với người học có GPA loại giỏi, xuất sắc, đồng thời vẫn có thể nhận học bổng KKHT nếu đáp ứng đầy đủ điều kiện. </w:t>
            </w:r>
          </w:p>
        </w:tc>
        <w:tc>
          <w:tcPr>
            <w:tcW w:w="1018" w:type="pct"/>
            <w:tcBorders>
              <w:top w:val="single" w:sz="4" w:space="0" w:color="auto"/>
              <w:left w:val="single" w:sz="4" w:space="0" w:color="auto"/>
              <w:bottom w:val="single" w:sz="4" w:space="0" w:color="auto"/>
              <w:right w:val="single" w:sz="4" w:space="0" w:color="auto"/>
            </w:tcBorders>
          </w:tcPr>
          <w:p w14:paraId="4EA4152D" w14:textId="77777777" w:rsidR="0037064E" w:rsidRPr="00922C4A" w:rsidRDefault="0037064E"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Không tiếp thu vì việc lựa chọn loại học bổng nào là quyền của người học khi đảm bảo các điều kiện của 02 loại học bổng.</w:t>
            </w:r>
          </w:p>
          <w:p w14:paraId="1160AD91" w14:textId="77777777" w:rsidR="004121F5" w:rsidRPr="00922C4A" w:rsidRDefault="004121F5" w:rsidP="00922C4A">
            <w:pPr>
              <w:jc w:val="both"/>
              <w:rPr>
                <w:rFonts w:ascii="Times New Roman" w:eastAsia="Times New Roman" w:hAnsi="Times New Roman" w:cs="Times New Roman"/>
                <w:color w:val="auto"/>
              </w:rPr>
            </w:pPr>
          </w:p>
        </w:tc>
      </w:tr>
      <w:tr w:rsidR="00922C4A" w:rsidRPr="00922C4A" w14:paraId="762084D2" w14:textId="77777777" w:rsidTr="00922C4A">
        <w:trPr>
          <w:trHeight w:val="64"/>
        </w:trPr>
        <w:tc>
          <w:tcPr>
            <w:tcW w:w="1341" w:type="pct"/>
            <w:tcBorders>
              <w:left w:val="single" w:sz="4" w:space="0" w:color="auto"/>
              <w:bottom w:val="single" w:sz="4" w:space="0" w:color="auto"/>
              <w:right w:val="single" w:sz="4" w:space="0" w:color="auto"/>
            </w:tcBorders>
          </w:tcPr>
          <w:p w14:paraId="1BE78580" w14:textId="77777777" w:rsidR="004121F5" w:rsidRPr="00922C4A" w:rsidRDefault="004121F5" w:rsidP="00922C4A">
            <w:pPr>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BF936CD" w14:textId="2834A16C" w:rsidR="004121F5" w:rsidRPr="00922C4A" w:rsidRDefault="004121F5"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Bộ Tư pháp</w:t>
            </w:r>
          </w:p>
        </w:tc>
        <w:tc>
          <w:tcPr>
            <w:tcW w:w="1947" w:type="pct"/>
            <w:tcBorders>
              <w:top w:val="single" w:sz="4" w:space="0" w:color="auto"/>
              <w:left w:val="single" w:sz="4" w:space="0" w:color="auto"/>
              <w:bottom w:val="single" w:sz="4" w:space="0" w:color="auto"/>
              <w:right w:val="single" w:sz="4" w:space="0" w:color="auto"/>
            </w:tcBorders>
          </w:tcPr>
          <w:p w14:paraId="42B80BE6" w14:textId="2A131CFA"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xml:space="preserve">Dự thảo Nghị định quy định: “Người học thuộc các ngành đào tạo quy định tại Điều 3 Nghị định này bao gồm các học viên đang theo học chương trình đào tạo đại học, chương trình đào tạo kỹ sư hình thức chính quy; chương trình kỹ sư vi mạch bán dẫn, chương trình đào tạp tài năng được Bộ Giáo dục và Đào tạo phê duyệt; học viên cao học hình thức đào tạo chính quy; nghiên cứu sinh” (điểm a khoản 1 Điều </w:t>
            </w:r>
            <w:r w:rsidRPr="00922C4A">
              <w:rPr>
                <w:rFonts w:ascii="Times New Roman" w:hAnsi="Times New Roman" w:cs="Times New Roman"/>
                <w:color w:val="auto"/>
              </w:rPr>
              <w:lastRenderedPageBreak/>
              <w:t>2). Tuy nhiên, Luật Giáo dục quy định: “Người học là người đang học tập tại cơ sở giáo dục trong hệ thống giáo dục quốc dân bao gồm:... Sinh viên của trường cao đẳng, trường đại học; Học viên của cơ sở đào tạo thạc sĩ; Nghiên cứu sinh của cơ sở đào tạo tiến sĩ...” (Điều 80). Quy định của dự thảo Nghị định về thuật ngữ “người học” cần được rà soát, chỉnh lý bảo đảm thống nhất với quy định của Luật Giáo dục.</w:t>
            </w:r>
          </w:p>
        </w:tc>
        <w:tc>
          <w:tcPr>
            <w:tcW w:w="1018" w:type="pct"/>
            <w:tcBorders>
              <w:top w:val="single" w:sz="4" w:space="0" w:color="auto"/>
              <w:left w:val="single" w:sz="4" w:space="0" w:color="auto"/>
              <w:bottom w:val="single" w:sz="4" w:space="0" w:color="auto"/>
              <w:right w:val="single" w:sz="4" w:space="0" w:color="auto"/>
            </w:tcBorders>
          </w:tcPr>
          <w:p w14:paraId="29AD3D97" w14:textId="3D89B575" w:rsidR="004121F5" w:rsidRPr="00922C4A" w:rsidRDefault="008C1E00"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lastRenderedPageBreak/>
              <w:t>Tiếp thu và chỉnh sửa dự thảo Nghị định theo hướng thuật ngữ “người học” chỉ dung cho đối tượng của ngành đào tạo tại Nghị định này.</w:t>
            </w:r>
          </w:p>
        </w:tc>
      </w:tr>
      <w:tr w:rsidR="00922C4A" w:rsidRPr="00922C4A" w14:paraId="728B6009" w14:textId="77777777" w:rsidTr="00922C4A">
        <w:trPr>
          <w:trHeight w:val="534"/>
        </w:trPr>
        <w:tc>
          <w:tcPr>
            <w:tcW w:w="1341" w:type="pct"/>
            <w:tcBorders>
              <w:left w:val="single" w:sz="4" w:space="0" w:color="auto"/>
              <w:bottom w:val="single" w:sz="4" w:space="0" w:color="auto"/>
              <w:right w:val="single" w:sz="4" w:space="0" w:color="auto"/>
            </w:tcBorders>
          </w:tcPr>
          <w:p w14:paraId="4C644360" w14:textId="0E388308" w:rsidR="004121F5" w:rsidRPr="00922C4A" w:rsidRDefault="004121F5"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spacing w:val="4"/>
                <w:lang w:val="en-US" w:eastAsia="en-US"/>
              </w:rPr>
              <w:t xml:space="preserve">b) </w:t>
            </w:r>
            <w:bookmarkStart w:id="5" w:name="_Hlk202903127"/>
            <w:r w:rsidRPr="00922C4A">
              <w:rPr>
                <w:rFonts w:ascii="Times New Roman" w:eastAsia="Times New Roman" w:hAnsi="Times New Roman" w:cs="Times New Roman"/>
                <w:color w:val="auto"/>
                <w:spacing w:val="4"/>
                <w:lang w:val="it-IT" w:eastAsia="en-US"/>
              </w:rPr>
              <w:t>Người học theo chế độ cử tuyển, giao nhiệm vụ/đặt hàng</w:t>
            </w:r>
            <w:bookmarkEnd w:id="5"/>
            <w:r w:rsidRPr="00922C4A">
              <w:rPr>
                <w:rFonts w:ascii="Times New Roman" w:eastAsia="Times New Roman" w:hAnsi="Times New Roman" w:cs="Times New Roman"/>
                <w:color w:val="auto"/>
                <w:spacing w:val="4"/>
                <w:lang w:val="it-IT" w:eastAsia="en-US"/>
              </w:rPr>
              <w:t>, chương trình liên thông lên trình độ đại học, vừa làm vừa học; người học có quốc tịch nước ngoài.</w:t>
            </w:r>
          </w:p>
        </w:tc>
        <w:tc>
          <w:tcPr>
            <w:tcW w:w="694" w:type="pct"/>
            <w:tcBorders>
              <w:top w:val="single" w:sz="4" w:space="0" w:color="auto"/>
              <w:left w:val="single" w:sz="4" w:space="0" w:color="auto"/>
              <w:bottom w:val="single" w:sz="4" w:space="0" w:color="auto"/>
              <w:right w:val="single" w:sz="4" w:space="0" w:color="auto"/>
            </w:tcBorders>
          </w:tcPr>
          <w:p w14:paraId="3D799164" w14:textId="43F1056C"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HN</w:t>
            </w:r>
          </w:p>
        </w:tc>
        <w:tc>
          <w:tcPr>
            <w:tcW w:w="1947" w:type="pct"/>
            <w:tcBorders>
              <w:top w:val="single" w:sz="4" w:space="0" w:color="auto"/>
              <w:left w:val="single" w:sz="4" w:space="0" w:color="auto"/>
              <w:bottom w:val="single" w:sz="4" w:space="0" w:color="auto"/>
              <w:right w:val="single" w:sz="4" w:space="0" w:color="auto"/>
            </w:tcBorders>
          </w:tcPr>
          <w:p w14:paraId="7D9D1A82" w14:textId="77777777"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Bổ sung trình độ đào tạo từ xa.</w:t>
            </w:r>
          </w:p>
          <w:p w14:paraId="0F0EF9A5" w14:textId="77777777" w:rsidR="004121F5" w:rsidRPr="00922C4A" w:rsidRDefault="004121F5" w:rsidP="00922C4A">
            <w:pPr>
              <w:tabs>
                <w:tab w:val="num" w:pos="0"/>
                <w:tab w:val="left" w:pos="1080"/>
              </w:tabs>
              <w:jc w:val="both"/>
              <w:rPr>
                <w:rFonts w:ascii="Times New Roman" w:eastAsia="Times New Roman" w:hAnsi="Times New Roman" w:cs="Times New Roman"/>
                <w:color w:val="auto"/>
                <w:spacing w:val="-2"/>
              </w:rPr>
            </w:pPr>
          </w:p>
          <w:p w14:paraId="7BCB8928" w14:textId="77777777" w:rsidR="004121F5" w:rsidRPr="00922C4A" w:rsidRDefault="004121F5" w:rsidP="00922C4A">
            <w:pPr>
              <w:jc w:val="both"/>
              <w:rPr>
                <w:rFonts w:ascii="Times New Roman" w:eastAsia="Times New Roman" w:hAnsi="Times New Roman" w:cs="Times New Roman"/>
                <w:color w:val="auto"/>
                <w:lang w:val="en-US"/>
              </w:rPr>
            </w:pPr>
          </w:p>
        </w:tc>
        <w:tc>
          <w:tcPr>
            <w:tcW w:w="1018" w:type="pct"/>
            <w:tcBorders>
              <w:top w:val="single" w:sz="4" w:space="0" w:color="auto"/>
              <w:left w:val="single" w:sz="4" w:space="0" w:color="auto"/>
              <w:bottom w:val="single" w:sz="4" w:space="0" w:color="auto"/>
              <w:right w:val="single" w:sz="4" w:space="0" w:color="auto"/>
            </w:tcBorders>
          </w:tcPr>
          <w:p w14:paraId="4A59CFF2" w14:textId="4C8BF1B4"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vì Nghị quyết 57 quy định xây dựng học bổng thu hút người học các ngành này để phát triển nguồn nhân lực chất lượng cao.</w:t>
            </w:r>
          </w:p>
        </w:tc>
      </w:tr>
      <w:tr w:rsidR="00922C4A" w:rsidRPr="00922C4A" w14:paraId="2C963BBF" w14:textId="77777777" w:rsidTr="00922C4A">
        <w:trPr>
          <w:trHeight w:val="534"/>
        </w:trPr>
        <w:tc>
          <w:tcPr>
            <w:tcW w:w="1341" w:type="pct"/>
            <w:tcBorders>
              <w:left w:val="single" w:sz="4" w:space="0" w:color="auto"/>
              <w:bottom w:val="single" w:sz="4" w:space="0" w:color="auto"/>
              <w:right w:val="single" w:sz="4" w:space="0" w:color="auto"/>
            </w:tcBorders>
          </w:tcPr>
          <w:p w14:paraId="334DAA82" w14:textId="77777777" w:rsidR="004121F5" w:rsidRPr="00922C4A" w:rsidRDefault="004121F5" w:rsidP="00922C4A">
            <w:pPr>
              <w:jc w:val="both"/>
              <w:rPr>
                <w:rFonts w:ascii="Times New Roman" w:eastAsia="Times New Roman" w:hAnsi="Times New Roman" w:cs="Times New Roman"/>
                <w:color w:val="auto"/>
                <w:spacing w:val="4"/>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593071B" w14:textId="65EABA66"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tc>
        <w:tc>
          <w:tcPr>
            <w:tcW w:w="1947" w:type="pct"/>
            <w:tcBorders>
              <w:top w:val="single" w:sz="4" w:space="0" w:color="auto"/>
              <w:left w:val="single" w:sz="4" w:space="0" w:color="auto"/>
              <w:bottom w:val="single" w:sz="4" w:space="0" w:color="auto"/>
              <w:right w:val="single" w:sz="4" w:space="0" w:color="auto"/>
            </w:tcBorders>
          </w:tcPr>
          <w:p w14:paraId="34847465" w14:textId="78FDC1EE"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xml:space="preserve">Đề nghị bỏ cụm “chương trình liên thông lên trình độ đại học, vừa làm vừa học” khi chúng ta muốn khuyến khích nguồn nhân lực của ngành. </w:t>
            </w:r>
          </w:p>
        </w:tc>
        <w:tc>
          <w:tcPr>
            <w:tcW w:w="1018" w:type="pct"/>
            <w:tcBorders>
              <w:top w:val="single" w:sz="4" w:space="0" w:color="auto"/>
              <w:left w:val="single" w:sz="4" w:space="0" w:color="auto"/>
              <w:bottom w:val="single" w:sz="4" w:space="0" w:color="auto"/>
              <w:right w:val="single" w:sz="4" w:space="0" w:color="auto"/>
            </w:tcBorders>
          </w:tcPr>
          <w:p w14:paraId="19DA36A2"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Không tiếp thu vì dự thảo đã quy định “</w:t>
            </w:r>
            <w:r w:rsidRPr="00922C4A">
              <w:rPr>
                <w:rFonts w:ascii="Times New Roman" w:eastAsia="Times New Roman" w:hAnsi="Times New Roman" w:cs="Times New Roman"/>
                <w:i/>
                <w:iCs/>
                <w:color w:val="auto"/>
                <w:lang w:val="en-US" w:eastAsia="en-US"/>
              </w:rPr>
              <w:t>học viên</w:t>
            </w:r>
            <w:r w:rsidRPr="00922C4A" w:rsidDel="00F737B4">
              <w:rPr>
                <w:rFonts w:ascii="Times New Roman" w:eastAsia="Times New Roman" w:hAnsi="Times New Roman" w:cs="Times New Roman"/>
                <w:i/>
                <w:iCs/>
                <w:color w:val="auto"/>
                <w:lang w:val="en-US" w:eastAsia="en-US"/>
              </w:rPr>
              <w:t xml:space="preserve"> </w:t>
            </w:r>
            <w:r w:rsidRPr="00922C4A">
              <w:rPr>
                <w:rFonts w:ascii="Times New Roman" w:eastAsia="Times New Roman" w:hAnsi="Times New Roman" w:cs="Times New Roman"/>
                <w:i/>
                <w:iCs/>
                <w:color w:val="auto"/>
                <w:lang w:val="en-US" w:eastAsia="en-US"/>
              </w:rPr>
              <w:t xml:space="preserve">đang theo học chương trình đào tạo </w:t>
            </w:r>
            <w:r w:rsidRPr="00922C4A">
              <w:rPr>
                <w:rFonts w:ascii="Times New Roman" w:eastAsia="Times New Roman" w:hAnsi="Times New Roman" w:cs="Times New Roman"/>
                <w:i/>
                <w:iCs/>
                <w:color w:val="auto"/>
                <w:lang w:eastAsia="en-US"/>
              </w:rPr>
              <w:t>đại học</w:t>
            </w:r>
            <w:r w:rsidRPr="00922C4A">
              <w:rPr>
                <w:rFonts w:ascii="Times New Roman" w:eastAsia="Times New Roman" w:hAnsi="Times New Roman" w:cs="Times New Roman"/>
                <w:i/>
                <w:iCs/>
                <w:color w:val="auto"/>
                <w:lang w:val="en-US" w:eastAsia="en-US"/>
              </w:rPr>
              <w:t>, chương trình đào tạo kỹ sư hình thức</w:t>
            </w:r>
            <w:r w:rsidRPr="00922C4A">
              <w:rPr>
                <w:rFonts w:ascii="Times New Roman" w:eastAsia="Times New Roman" w:hAnsi="Times New Roman" w:cs="Times New Roman"/>
                <w:i/>
                <w:iCs/>
                <w:color w:val="auto"/>
                <w:lang w:eastAsia="en-US"/>
              </w:rPr>
              <w:t xml:space="preserve"> chính quy</w:t>
            </w:r>
            <w:r w:rsidRPr="00922C4A">
              <w:rPr>
                <w:rFonts w:ascii="Times New Roman" w:eastAsia="Times New Roman" w:hAnsi="Times New Roman" w:cs="Times New Roman"/>
                <w:color w:val="auto"/>
                <w:lang w:eastAsia="en-US"/>
              </w:rPr>
              <w:t xml:space="preserve">”, như vậy sẽ không có hình thức đào tạo liên thông, vừa học vừa làm. Đồng thời, </w:t>
            </w:r>
            <w:r w:rsidRPr="00922C4A">
              <w:rPr>
                <w:rFonts w:ascii="Times New Roman" w:eastAsia="Times New Roman" w:hAnsi="Times New Roman" w:cs="Times New Roman"/>
                <w:color w:val="auto"/>
                <w:lang w:val="en-US"/>
              </w:rPr>
              <w:t>Nghị quyết 57 quy định xây dựng học bổng thu hút người học các ngành này để phát triển nguồn nhân lực chất lượng cao</w:t>
            </w:r>
            <w:r w:rsidRPr="00922C4A">
              <w:rPr>
                <w:rFonts w:ascii="Times New Roman" w:eastAsia="Times New Roman" w:hAnsi="Times New Roman" w:cs="Times New Roman"/>
                <w:color w:val="auto"/>
              </w:rPr>
              <w:t>. Theo đó không bổ sung các hình thức đào tạo trên vào đối tượng thụ hưởng của NĐ này.</w:t>
            </w:r>
          </w:p>
          <w:p w14:paraId="58721B82" w14:textId="77777777" w:rsidR="004121F5" w:rsidRPr="00922C4A" w:rsidRDefault="004121F5" w:rsidP="00922C4A">
            <w:pPr>
              <w:jc w:val="both"/>
              <w:rPr>
                <w:rFonts w:ascii="Times New Roman" w:eastAsia="Times New Roman" w:hAnsi="Times New Roman" w:cs="Times New Roman"/>
                <w:color w:val="auto"/>
                <w:lang w:val="en-US"/>
              </w:rPr>
            </w:pPr>
          </w:p>
        </w:tc>
      </w:tr>
      <w:tr w:rsidR="00922C4A" w:rsidRPr="00922C4A" w14:paraId="35F094D4" w14:textId="77777777" w:rsidTr="00922C4A">
        <w:trPr>
          <w:trHeight w:val="534"/>
        </w:trPr>
        <w:tc>
          <w:tcPr>
            <w:tcW w:w="1341" w:type="pct"/>
            <w:tcBorders>
              <w:left w:val="single" w:sz="4" w:space="0" w:color="auto"/>
              <w:bottom w:val="single" w:sz="4" w:space="0" w:color="auto"/>
              <w:right w:val="single" w:sz="4" w:space="0" w:color="auto"/>
            </w:tcBorders>
          </w:tcPr>
          <w:p w14:paraId="20FF1D3B" w14:textId="77777777" w:rsidR="004121F5" w:rsidRPr="00922C4A" w:rsidRDefault="004121F5" w:rsidP="00922C4A">
            <w:pPr>
              <w:jc w:val="both"/>
              <w:rPr>
                <w:rFonts w:ascii="Times New Roman" w:eastAsia="Times New Roman" w:hAnsi="Times New Roman" w:cs="Times New Roman"/>
                <w:color w:val="auto"/>
                <w:spacing w:val="4"/>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6111EEC" w14:textId="38445A49"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Phenikaa</w:t>
            </w:r>
          </w:p>
        </w:tc>
        <w:tc>
          <w:tcPr>
            <w:tcW w:w="1947" w:type="pct"/>
            <w:tcBorders>
              <w:top w:val="single" w:sz="4" w:space="0" w:color="auto"/>
              <w:left w:val="single" w:sz="4" w:space="0" w:color="auto"/>
              <w:bottom w:val="single" w:sz="4" w:space="0" w:color="auto"/>
              <w:right w:val="single" w:sz="4" w:space="0" w:color="auto"/>
            </w:tcBorders>
          </w:tcPr>
          <w:p w14:paraId="31487970" w14:textId="77777777" w:rsidR="004121F5" w:rsidRPr="00922C4A" w:rsidRDefault="004121F5" w:rsidP="00922C4A">
            <w:pPr>
              <w:pStyle w:val="Default"/>
              <w:jc w:val="both"/>
              <w:rPr>
                <w:color w:val="auto"/>
              </w:rPr>
            </w:pPr>
            <w:r w:rsidRPr="00922C4A">
              <w:rPr>
                <w:bCs/>
                <w:color w:val="auto"/>
              </w:rPr>
              <w:t>Điều 6 Luật Giáo dục đại học hiện hành quy định về các hình thức đào tạo của giáo dục đại học như sau:</w:t>
            </w:r>
          </w:p>
          <w:p w14:paraId="44678C23" w14:textId="77777777" w:rsidR="004121F5" w:rsidRPr="00922C4A" w:rsidRDefault="004121F5" w:rsidP="00922C4A">
            <w:pPr>
              <w:jc w:val="both"/>
              <w:rPr>
                <w:rFonts w:ascii="Times New Roman" w:hAnsi="Times New Roman" w:cs="Times New Roman"/>
                <w:bCs/>
                <w:i/>
                <w:iCs/>
                <w:color w:val="auto"/>
              </w:rPr>
            </w:pPr>
            <w:r w:rsidRPr="00922C4A">
              <w:rPr>
                <w:rFonts w:ascii="Times New Roman" w:hAnsi="Times New Roman" w:cs="Times New Roman"/>
                <w:bCs/>
                <w:i/>
                <w:iCs/>
                <w:color w:val="auto"/>
              </w:rPr>
              <w:t>“2. Hình thức đào tạo để cấp văn bằng các trình độ đào tạo của giáo dục đại học bao gồm chính quy, vừa làm vừa học, đào tạo từ xa. Việc chuyển đổi giữa các hình thức đào tạo được thực hiện theo nguyên tắc liên thông.”</w:t>
            </w:r>
          </w:p>
          <w:p w14:paraId="5377FB5F" w14:textId="77777777" w:rsidR="004121F5" w:rsidRPr="00922C4A" w:rsidRDefault="004121F5" w:rsidP="00922C4A">
            <w:pPr>
              <w:jc w:val="both"/>
              <w:rPr>
                <w:rFonts w:ascii="Times New Roman" w:hAnsi="Times New Roman" w:cs="Times New Roman"/>
                <w:bCs/>
                <w:color w:val="auto"/>
              </w:rPr>
            </w:pPr>
            <w:r w:rsidRPr="00922C4A">
              <w:rPr>
                <w:rFonts w:ascii="Times New Roman" w:hAnsi="Times New Roman" w:cs="Times New Roman"/>
                <w:bCs/>
                <w:color w:val="auto"/>
              </w:rPr>
              <w:t>Theo đó có thể thấy, hình thức đào tạo trình độ đại học bao gồm: chính quy, vừa làm vừa học, đào tạo từ xa.</w:t>
            </w:r>
          </w:p>
          <w:p w14:paraId="3CF3517D" w14:textId="77777777" w:rsidR="004121F5" w:rsidRPr="00922C4A" w:rsidRDefault="004121F5" w:rsidP="00922C4A">
            <w:pPr>
              <w:jc w:val="both"/>
              <w:rPr>
                <w:rFonts w:ascii="Times New Roman" w:hAnsi="Times New Roman" w:cs="Times New Roman"/>
                <w:bCs/>
                <w:i/>
                <w:iCs/>
                <w:color w:val="auto"/>
              </w:rPr>
            </w:pPr>
            <w:r w:rsidRPr="00922C4A">
              <w:rPr>
                <w:rFonts w:ascii="Times New Roman" w:hAnsi="Times New Roman" w:cs="Times New Roman"/>
                <w:bCs/>
                <w:color w:val="auto"/>
              </w:rPr>
              <w:t>Nhằm khái quát hơn hình thức đào tạo, đề xuất chỉnh sửa điểm (b) khoản 2 Điều 2 Dự thảo Nghị định như sau:</w:t>
            </w:r>
          </w:p>
          <w:p w14:paraId="09DC304F" w14:textId="5D8A0A6A"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bCs/>
                <w:i/>
                <w:iCs/>
                <w:color w:val="auto"/>
              </w:rPr>
              <w:t xml:space="preserve">“b) Người học theo chế độ cử tuyển, giao nhiệm vụ/đặt hàng, chương trình liên thông lên trình độ đại học, vừa làm vừa học, </w:t>
            </w:r>
            <w:r w:rsidRPr="00922C4A">
              <w:rPr>
                <w:rFonts w:ascii="Times New Roman" w:hAnsi="Times New Roman" w:cs="Times New Roman"/>
                <w:b/>
                <w:i/>
                <w:iCs/>
                <w:color w:val="auto"/>
              </w:rPr>
              <w:t>đào tạo từ xa;</w:t>
            </w:r>
            <w:r w:rsidRPr="00922C4A">
              <w:rPr>
                <w:rFonts w:ascii="Times New Roman" w:hAnsi="Times New Roman" w:cs="Times New Roman"/>
                <w:bCs/>
                <w:i/>
                <w:iCs/>
                <w:color w:val="auto"/>
              </w:rPr>
              <w:t xml:space="preserve"> người học có quốc tịch nước ngoài.”</w:t>
            </w:r>
          </w:p>
        </w:tc>
        <w:tc>
          <w:tcPr>
            <w:tcW w:w="1018" w:type="pct"/>
            <w:tcBorders>
              <w:top w:val="single" w:sz="4" w:space="0" w:color="auto"/>
              <w:left w:val="single" w:sz="4" w:space="0" w:color="auto"/>
              <w:bottom w:val="single" w:sz="4" w:space="0" w:color="auto"/>
              <w:right w:val="single" w:sz="4" w:space="0" w:color="auto"/>
            </w:tcBorders>
          </w:tcPr>
          <w:p w14:paraId="53A8A0A8"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Tiếp thu và điều chỉnh bổ sung dự thảo NĐ</w:t>
            </w:r>
          </w:p>
          <w:p w14:paraId="5F3601D1" w14:textId="77777777" w:rsidR="004121F5" w:rsidRPr="00922C4A" w:rsidRDefault="004121F5" w:rsidP="00922C4A">
            <w:pPr>
              <w:jc w:val="both"/>
              <w:rPr>
                <w:rFonts w:ascii="Times New Roman" w:eastAsia="Times New Roman" w:hAnsi="Times New Roman" w:cs="Times New Roman"/>
                <w:color w:val="auto"/>
                <w:lang w:val="en-US"/>
              </w:rPr>
            </w:pPr>
          </w:p>
        </w:tc>
      </w:tr>
      <w:tr w:rsidR="00922C4A" w:rsidRPr="00922C4A" w14:paraId="08129334" w14:textId="77777777" w:rsidTr="00922C4A">
        <w:trPr>
          <w:trHeight w:val="534"/>
        </w:trPr>
        <w:tc>
          <w:tcPr>
            <w:tcW w:w="1341" w:type="pct"/>
            <w:tcBorders>
              <w:left w:val="single" w:sz="4" w:space="0" w:color="auto"/>
              <w:bottom w:val="single" w:sz="4" w:space="0" w:color="auto"/>
              <w:right w:val="single" w:sz="4" w:space="0" w:color="auto"/>
            </w:tcBorders>
          </w:tcPr>
          <w:p w14:paraId="199CAD16" w14:textId="77777777" w:rsidR="004121F5" w:rsidRPr="00922C4A" w:rsidRDefault="004121F5" w:rsidP="00922C4A">
            <w:pPr>
              <w:jc w:val="both"/>
              <w:rPr>
                <w:rFonts w:ascii="Times New Roman" w:eastAsia="Times New Roman" w:hAnsi="Times New Roman" w:cs="Times New Roman"/>
                <w:color w:val="auto"/>
                <w:spacing w:val="4"/>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AA8F504" w14:textId="17AAEB6C"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Cần Thơ</w:t>
            </w:r>
          </w:p>
        </w:tc>
        <w:tc>
          <w:tcPr>
            <w:tcW w:w="1947" w:type="pct"/>
            <w:tcBorders>
              <w:top w:val="single" w:sz="4" w:space="0" w:color="auto"/>
              <w:left w:val="single" w:sz="4" w:space="0" w:color="auto"/>
              <w:bottom w:val="single" w:sz="4" w:space="0" w:color="auto"/>
              <w:right w:val="single" w:sz="4" w:space="0" w:color="auto"/>
            </w:tcBorders>
          </w:tcPr>
          <w:p w14:paraId="13164D2D" w14:textId="77777777" w:rsidR="004121F5" w:rsidRPr="00922C4A" w:rsidRDefault="004121F5" w:rsidP="00922C4A">
            <w:pPr>
              <w:pStyle w:val="Default"/>
              <w:jc w:val="both"/>
              <w:rPr>
                <w:color w:val="auto"/>
                <w:lang w:val="en-US"/>
              </w:rPr>
            </w:pPr>
            <w:r w:rsidRPr="00922C4A">
              <w:rPr>
                <w:color w:val="auto"/>
              </w:rPr>
              <w:t>Đề nghị bổ sung thêm:</w:t>
            </w:r>
            <w:r w:rsidRPr="00922C4A">
              <w:rPr>
                <w:color w:val="auto"/>
                <w:lang w:val="en-US"/>
              </w:rPr>
              <w:t xml:space="preserve"> </w:t>
            </w:r>
            <w:r w:rsidRPr="00922C4A">
              <w:rPr>
                <w:color w:val="auto"/>
              </w:rPr>
              <w:t>“Người học theo chế độ cửtuyển, giao nhiệm vụ đặt hàng, chương trình liên thông lên trình độ đại học, vừa làm vừa học, từ xa; người học có quốc tịch nước ngoài"</w:t>
            </w:r>
            <w:r w:rsidRPr="00922C4A">
              <w:rPr>
                <w:color w:val="auto"/>
                <w:lang w:val="en-US"/>
              </w:rPr>
              <w:t xml:space="preserve">. </w:t>
            </w:r>
          </w:p>
          <w:p w14:paraId="2ECC73FE" w14:textId="599B8100" w:rsidR="004121F5" w:rsidRPr="00922C4A" w:rsidRDefault="004121F5" w:rsidP="00922C4A">
            <w:pPr>
              <w:pStyle w:val="Default"/>
              <w:jc w:val="both"/>
              <w:rPr>
                <w:bCs/>
                <w:color w:val="auto"/>
              </w:rPr>
            </w:pPr>
            <w:r w:rsidRPr="00922C4A">
              <w:rPr>
                <w:color w:val="auto"/>
              </w:rPr>
              <w:t>Lí do: bổ sung “từ xa” để đầy đủ các hình thức đào tạo hiện tại đang tồn tại.</w:t>
            </w:r>
          </w:p>
        </w:tc>
        <w:tc>
          <w:tcPr>
            <w:tcW w:w="1018" w:type="pct"/>
            <w:tcBorders>
              <w:top w:val="single" w:sz="4" w:space="0" w:color="auto"/>
              <w:left w:val="single" w:sz="4" w:space="0" w:color="auto"/>
              <w:bottom w:val="single" w:sz="4" w:space="0" w:color="auto"/>
              <w:right w:val="single" w:sz="4" w:space="0" w:color="auto"/>
            </w:tcBorders>
          </w:tcPr>
          <w:p w14:paraId="17024E3C"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Tiếp thu và điều chỉnh bổ sung dự thảo NĐ</w:t>
            </w:r>
          </w:p>
          <w:p w14:paraId="748AB36F" w14:textId="77777777" w:rsidR="004121F5" w:rsidRPr="00922C4A" w:rsidRDefault="004121F5" w:rsidP="00922C4A">
            <w:pPr>
              <w:jc w:val="both"/>
              <w:rPr>
                <w:rFonts w:ascii="Times New Roman" w:eastAsia="Times New Roman" w:hAnsi="Times New Roman" w:cs="Times New Roman"/>
                <w:color w:val="auto"/>
                <w:lang w:val="en-US"/>
              </w:rPr>
            </w:pPr>
          </w:p>
        </w:tc>
      </w:tr>
      <w:tr w:rsidR="00922C4A" w:rsidRPr="00922C4A" w14:paraId="532C1E88" w14:textId="77777777" w:rsidTr="00922C4A">
        <w:trPr>
          <w:trHeight w:val="534"/>
        </w:trPr>
        <w:tc>
          <w:tcPr>
            <w:tcW w:w="1341" w:type="pct"/>
            <w:tcBorders>
              <w:left w:val="single" w:sz="4" w:space="0" w:color="auto"/>
              <w:bottom w:val="single" w:sz="4" w:space="0" w:color="auto"/>
              <w:right w:val="single" w:sz="4" w:space="0" w:color="auto"/>
            </w:tcBorders>
          </w:tcPr>
          <w:p w14:paraId="34DD28E0" w14:textId="77777777" w:rsidR="004121F5" w:rsidRPr="00922C4A" w:rsidRDefault="004121F5" w:rsidP="00922C4A">
            <w:pPr>
              <w:jc w:val="both"/>
              <w:rPr>
                <w:rFonts w:ascii="Times New Roman" w:eastAsia="Times New Roman" w:hAnsi="Times New Roman" w:cs="Times New Roman"/>
                <w:color w:val="auto"/>
                <w:spacing w:val="4"/>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375D9AA" w14:textId="0365855A"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Công nghệ thông tin và truyền thông – ĐH Thái Nguyên</w:t>
            </w:r>
          </w:p>
        </w:tc>
        <w:tc>
          <w:tcPr>
            <w:tcW w:w="1947" w:type="pct"/>
            <w:tcBorders>
              <w:top w:val="single" w:sz="4" w:space="0" w:color="auto"/>
              <w:left w:val="single" w:sz="4" w:space="0" w:color="auto"/>
              <w:bottom w:val="single" w:sz="4" w:space="0" w:color="auto"/>
              <w:right w:val="single" w:sz="4" w:space="0" w:color="auto"/>
            </w:tcBorders>
          </w:tcPr>
          <w:p w14:paraId="7B2C22C0" w14:textId="68B989DC" w:rsidR="004121F5" w:rsidRPr="00922C4A" w:rsidRDefault="004121F5" w:rsidP="00922C4A">
            <w:pPr>
              <w:pStyle w:val="Default"/>
              <w:jc w:val="both"/>
              <w:rPr>
                <w:color w:val="auto"/>
              </w:rPr>
            </w:pPr>
            <w:r w:rsidRPr="00922C4A">
              <w:rPr>
                <w:b/>
                <w:color w:val="auto"/>
                <w:lang w:val="en-US"/>
              </w:rPr>
              <w:t>Nội dung chỉnh sửa, góp ý</w:t>
            </w:r>
            <w:r w:rsidRPr="00922C4A">
              <w:rPr>
                <w:color w:val="auto"/>
                <w:lang w:val="en-US"/>
              </w:rPr>
              <w:t xml:space="preserve">: </w:t>
            </w:r>
            <w:r w:rsidRPr="00922C4A">
              <w:rPr>
                <w:i/>
                <w:color w:val="auto"/>
                <w:lang w:val="en-US"/>
              </w:rPr>
              <w:t>“</w:t>
            </w:r>
            <w:r w:rsidRPr="00922C4A">
              <w:rPr>
                <w:i/>
                <w:color w:val="auto"/>
              </w:rPr>
              <w:t>b, Người học theo chế độ cử tuyển</w:t>
            </w:r>
            <w:r w:rsidRPr="00922C4A">
              <w:rPr>
                <w:i/>
                <w:color w:val="auto"/>
                <w:lang w:val="en-US"/>
              </w:rPr>
              <w:t>, giao nhiệm vụ/đặt hàng, hình thức chính quy hệ liên thông, hình thức vừa làm, vừa học, hình thức đào tạo, từ xa; người học có quốc tịch nước ngoài”.</w:t>
            </w:r>
          </w:p>
        </w:tc>
        <w:tc>
          <w:tcPr>
            <w:tcW w:w="1018" w:type="pct"/>
            <w:tcBorders>
              <w:top w:val="single" w:sz="4" w:space="0" w:color="auto"/>
              <w:left w:val="single" w:sz="4" w:space="0" w:color="auto"/>
              <w:bottom w:val="single" w:sz="4" w:space="0" w:color="auto"/>
              <w:right w:val="single" w:sz="4" w:space="0" w:color="auto"/>
            </w:tcBorders>
          </w:tcPr>
          <w:p w14:paraId="673E1157" w14:textId="39440CF5" w:rsidR="004121F5" w:rsidRPr="00922C4A" w:rsidRDefault="0050107E"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và điều chỉnh bổ sung dự thảo Nghị định. </w:t>
            </w:r>
          </w:p>
        </w:tc>
      </w:tr>
      <w:tr w:rsidR="00922C4A" w:rsidRPr="00922C4A" w14:paraId="363635B8" w14:textId="77777777" w:rsidTr="00922C4A">
        <w:trPr>
          <w:trHeight w:val="534"/>
        </w:trPr>
        <w:tc>
          <w:tcPr>
            <w:tcW w:w="1341" w:type="pct"/>
            <w:tcBorders>
              <w:left w:val="single" w:sz="4" w:space="0" w:color="auto"/>
              <w:bottom w:val="single" w:sz="4" w:space="0" w:color="auto"/>
              <w:right w:val="single" w:sz="4" w:space="0" w:color="auto"/>
            </w:tcBorders>
          </w:tcPr>
          <w:p w14:paraId="03D008F5" w14:textId="77777777" w:rsidR="004121F5" w:rsidRPr="00922C4A" w:rsidRDefault="004121F5" w:rsidP="00922C4A">
            <w:pPr>
              <w:jc w:val="both"/>
              <w:rPr>
                <w:rFonts w:ascii="Times New Roman" w:eastAsia="Times New Roman" w:hAnsi="Times New Roman" w:cs="Times New Roman"/>
                <w:color w:val="auto"/>
                <w:spacing w:val="4"/>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EF4606A" w14:textId="6EE12E4E"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Kỹ thuật quân sự</w:t>
            </w:r>
          </w:p>
        </w:tc>
        <w:tc>
          <w:tcPr>
            <w:tcW w:w="1947" w:type="pct"/>
            <w:tcBorders>
              <w:top w:val="single" w:sz="4" w:space="0" w:color="auto"/>
              <w:left w:val="single" w:sz="4" w:space="0" w:color="auto"/>
              <w:bottom w:val="single" w:sz="4" w:space="0" w:color="auto"/>
              <w:right w:val="single" w:sz="4" w:space="0" w:color="auto"/>
            </w:tcBorders>
          </w:tcPr>
          <w:p w14:paraId="6023B24D" w14:textId="4FBA5E98" w:rsidR="004121F5" w:rsidRPr="00922C4A" w:rsidRDefault="004121F5" w:rsidP="00922C4A">
            <w:pPr>
              <w:pStyle w:val="Default"/>
              <w:jc w:val="both"/>
              <w:rPr>
                <w:color w:val="auto"/>
              </w:rPr>
            </w:pPr>
            <w:r w:rsidRPr="00922C4A">
              <w:rPr>
                <w:color w:val="auto"/>
                <w:lang w:val="en-US"/>
              </w:rPr>
              <w:t>Đề nghị xem xét mở rộng đối tượng được hưởng chính sách học bổng và sửa Mục b khoản 2 Điều 2 thành “Người học theo chế độ cử tuyển, chương trình liên thông lên trình độ đại học, vừa học vừa làm; người học có quốc tịch nước ngoài”.</w:t>
            </w:r>
          </w:p>
        </w:tc>
        <w:tc>
          <w:tcPr>
            <w:tcW w:w="1018" w:type="pct"/>
            <w:tcBorders>
              <w:top w:val="single" w:sz="4" w:space="0" w:color="auto"/>
              <w:left w:val="single" w:sz="4" w:space="0" w:color="auto"/>
              <w:bottom w:val="single" w:sz="4" w:space="0" w:color="auto"/>
              <w:right w:val="single" w:sz="4" w:space="0" w:color="auto"/>
            </w:tcBorders>
          </w:tcPr>
          <w:p w14:paraId="547C0E1C" w14:textId="1FF7D10E" w:rsidR="004121F5" w:rsidRPr="00922C4A" w:rsidRDefault="00B34F48"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Không tiếp thu vì Nghị định đã quy định rõ đối tượng được hưởng học bổng tại điểm a khoản 1 Điều 2. </w:t>
            </w:r>
          </w:p>
        </w:tc>
      </w:tr>
      <w:tr w:rsidR="00922C4A" w:rsidRPr="00922C4A" w14:paraId="315AAAEC" w14:textId="77777777" w:rsidTr="00922C4A">
        <w:trPr>
          <w:trHeight w:val="534"/>
        </w:trPr>
        <w:tc>
          <w:tcPr>
            <w:tcW w:w="1341" w:type="pct"/>
            <w:tcBorders>
              <w:left w:val="single" w:sz="4" w:space="0" w:color="auto"/>
              <w:bottom w:val="single" w:sz="4" w:space="0" w:color="auto"/>
              <w:right w:val="single" w:sz="4" w:space="0" w:color="auto"/>
            </w:tcBorders>
          </w:tcPr>
          <w:p w14:paraId="7CBB3056" w14:textId="77777777" w:rsidR="004121F5" w:rsidRPr="00922C4A" w:rsidRDefault="004121F5" w:rsidP="00922C4A">
            <w:pPr>
              <w:jc w:val="both"/>
              <w:rPr>
                <w:rFonts w:ascii="Times New Roman" w:eastAsia="Times New Roman" w:hAnsi="Times New Roman" w:cs="Times New Roman"/>
                <w:color w:val="auto"/>
                <w:spacing w:val="4"/>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43A4343" w14:textId="0662FF74"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Công an</w:t>
            </w:r>
          </w:p>
        </w:tc>
        <w:tc>
          <w:tcPr>
            <w:tcW w:w="1947" w:type="pct"/>
            <w:tcBorders>
              <w:top w:val="single" w:sz="4" w:space="0" w:color="auto"/>
              <w:left w:val="single" w:sz="4" w:space="0" w:color="auto"/>
              <w:bottom w:val="single" w:sz="4" w:space="0" w:color="auto"/>
              <w:right w:val="single" w:sz="4" w:space="0" w:color="auto"/>
            </w:tcBorders>
          </w:tcPr>
          <w:p w14:paraId="3A332A19" w14:textId="2CDAF759" w:rsidR="004121F5" w:rsidRPr="00922C4A" w:rsidRDefault="004121F5" w:rsidP="00922C4A">
            <w:pPr>
              <w:pStyle w:val="Default"/>
              <w:jc w:val="both"/>
              <w:rPr>
                <w:color w:val="auto"/>
                <w:lang w:val="en-US"/>
              </w:rPr>
            </w:pPr>
            <w:r w:rsidRPr="00922C4A">
              <w:rPr>
                <w:color w:val="auto"/>
                <w:lang w:val="de-DE"/>
              </w:rPr>
              <w:t>Đề nghị bổ sung diện đối tượng Nghị định không áp dụng đối với người hưởng học bổng từ nguồn ngân sách nhà nước được cử đi đào tạo các ngành khoa học cơ bản, kỹ thuật then chốt và công nghệ chiến lược ở nước ngoài.</w:t>
            </w:r>
          </w:p>
        </w:tc>
        <w:tc>
          <w:tcPr>
            <w:tcW w:w="1018" w:type="pct"/>
            <w:tcBorders>
              <w:top w:val="single" w:sz="4" w:space="0" w:color="auto"/>
              <w:left w:val="single" w:sz="4" w:space="0" w:color="auto"/>
              <w:bottom w:val="single" w:sz="4" w:space="0" w:color="auto"/>
              <w:right w:val="single" w:sz="4" w:space="0" w:color="auto"/>
            </w:tcBorders>
          </w:tcPr>
          <w:p w14:paraId="57E2C2DE" w14:textId="0970DDBD" w:rsidR="004121F5" w:rsidRPr="00922C4A" w:rsidRDefault="003439BD"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w:t>
            </w:r>
            <w:r w:rsidR="00B4171D" w:rsidRPr="00922C4A">
              <w:rPr>
                <w:rFonts w:ascii="Times New Roman" w:eastAsia="Times New Roman" w:hAnsi="Times New Roman" w:cs="Times New Roman"/>
                <w:color w:val="auto"/>
                <w:lang w:val="en-US"/>
              </w:rPr>
              <w:t xml:space="preserve">một phần </w:t>
            </w:r>
            <w:r w:rsidRPr="00922C4A">
              <w:rPr>
                <w:rFonts w:ascii="Times New Roman" w:eastAsia="Times New Roman" w:hAnsi="Times New Roman" w:cs="Times New Roman"/>
                <w:color w:val="auto"/>
                <w:lang w:val="en-US"/>
              </w:rPr>
              <w:t>và điều chỉnh bổ sung dự thảo Nghị định</w:t>
            </w:r>
            <w:r w:rsidR="00B4171D" w:rsidRPr="00922C4A">
              <w:rPr>
                <w:rFonts w:ascii="Times New Roman" w:eastAsia="Times New Roman" w:hAnsi="Times New Roman" w:cs="Times New Roman"/>
                <w:color w:val="auto"/>
                <w:lang w:val="en-US"/>
              </w:rPr>
              <w:t xml:space="preserve"> ở khoản 2 Điều 2. </w:t>
            </w:r>
          </w:p>
        </w:tc>
      </w:tr>
      <w:tr w:rsidR="00922C4A" w:rsidRPr="00922C4A" w14:paraId="3D3048C6"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DC3C312" w14:textId="563EE623" w:rsidR="004121F5" w:rsidRPr="00922C4A" w:rsidRDefault="004121F5"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b/>
                <w:color w:val="auto"/>
                <w:lang w:val="en-US" w:eastAsia="en-US"/>
              </w:rPr>
              <w:t>Điều 3. Danh mục ngành đào tạo được hưởng chính sách</w:t>
            </w:r>
          </w:p>
        </w:tc>
        <w:tc>
          <w:tcPr>
            <w:tcW w:w="694" w:type="pct"/>
            <w:tcBorders>
              <w:top w:val="single" w:sz="4" w:space="0" w:color="auto"/>
              <w:left w:val="single" w:sz="4" w:space="0" w:color="auto"/>
              <w:bottom w:val="single" w:sz="4" w:space="0" w:color="auto"/>
              <w:right w:val="single" w:sz="4" w:space="0" w:color="auto"/>
            </w:tcBorders>
          </w:tcPr>
          <w:p w14:paraId="026D241E" w14:textId="7777777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nghệ HCM</w:t>
            </w:r>
          </w:p>
          <w:p w14:paraId="52DDFBA3" w14:textId="77777777" w:rsidR="004121F5" w:rsidRPr="00922C4A" w:rsidRDefault="004121F5" w:rsidP="00922C4A">
            <w:pPr>
              <w:jc w:val="both"/>
              <w:rPr>
                <w:rFonts w:ascii="Times New Roman" w:eastAsia="Times New Roman" w:hAnsi="Times New Roman" w:cs="Times New Roman"/>
                <w:color w:val="auto"/>
              </w:rPr>
            </w:pPr>
          </w:p>
          <w:p w14:paraId="3A324C70" w14:textId="77777777" w:rsidR="004121F5" w:rsidRPr="00922C4A" w:rsidRDefault="004121F5" w:rsidP="00922C4A">
            <w:pPr>
              <w:jc w:val="both"/>
              <w:rPr>
                <w:rFonts w:ascii="Times New Roman" w:eastAsia="Times New Roman" w:hAnsi="Times New Roman" w:cs="Times New Roman"/>
                <w:color w:val="auto"/>
              </w:rPr>
            </w:pPr>
          </w:p>
          <w:p w14:paraId="5F741647" w14:textId="77777777" w:rsidR="004121F5" w:rsidRPr="00922C4A" w:rsidRDefault="004121F5" w:rsidP="00922C4A">
            <w:pPr>
              <w:jc w:val="both"/>
              <w:rPr>
                <w:rFonts w:ascii="Times New Roman" w:eastAsia="Times New Roman" w:hAnsi="Times New Roman" w:cs="Times New Roman"/>
                <w:color w:val="auto"/>
              </w:rPr>
            </w:pPr>
          </w:p>
          <w:p w14:paraId="02A9C47B" w14:textId="77777777" w:rsidR="004121F5" w:rsidRPr="00922C4A" w:rsidRDefault="004121F5" w:rsidP="00922C4A">
            <w:pPr>
              <w:jc w:val="both"/>
              <w:rPr>
                <w:rFonts w:ascii="Times New Roman" w:eastAsia="Times New Roman" w:hAnsi="Times New Roman" w:cs="Times New Roman"/>
                <w:color w:val="auto"/>
              </w:rPr>
            </w:pPr>
          </w:p>
          <w:p w14:paraId="3CB81CB7" w14:textId="77777777" w:rsidR="004121F5" w:rsidRPr="00922C4A" w:rsidRDefault="004121F5" w:rsidP="00922C4A">
            <w:pPr>
              <w:jc w:val="both"/>
              <w:rPr>
                <w:rFonts w:ascii="Times New Roman" w:eastAsia="Times New Roman" w:hAnsi="Times New Roman" w:cs="Times New Roman"/>
                <w:color w:val="auto"/>
              </w:rPr>
            </w:pPr>
          </w:p>
          <w:p w14:paraId="7263ADEC" w14:textId="77777777" w:rsidR="004121F5" w:rsidRPr="00922C4A" w:rsidRDefault="004121F5" w:rsidP="00922C4A">
            <w:pPr>
              <w:jc w:val="both"/>
              <w:rPr>
                <w:rFonts w:ascii="Times New Roman" w:eastAsia="Times New Roman" w:hAnsi="Times New Roman" w:cs="Times New Roman"/>
                <w:color w:val="auto"/>
              </w:rPr>
            </w:pPr>
          </w:p>
          <w:p w14:paraId="20508C2F" w14:textId="77777777" w:rsidR="004121F5" w:rsidRPr="00922C4A" w:rsidRDefault="004121F5" w:rsidP="00922C4A">
            <w:pPr>
              <w:jc w:val="both"/>
              <w:rPr>
                <w:rFonts w:ascii="Times New Roman" w:eastAsia="Times New Roman" w:hAnsi="Times New Roman" w:cs="Times New Roman"/>
                <w:color w:val="auto"/>
              </w:rPr>
            </w:pPr>
          </w:p>
          <w:p w14:paraId="2ABCDDA7" w14:textId="77777777" w:rsidR="004121F5" w:rsidRPr="00922C4A" w:rsidRDefault="004121F5" w:rsidP="00922C4A">
            <w:pPr>
              <w:jc w:val="both"/>
              <w:rPr>
                <w:rFonts w:ascii="Times New Roman" w:eastAsia="Times New Roman" w:hAnsi="Times New Roman" w:cs="Times New Roman"/>
                <w:color w:val="auto"/>
              </w:rPr>
            </w:pPr>
          </w:p>
          <w:p w14:paraId="776CF3B5" w14:textId="77777777" w:rsidR="004121F5" w:rsidRPr="00922C4A" w:rsidRDefault="004121F5" w:rsidP="00922C4A">
            <w:pPr>
              <w:jc w:val="both"/>
              <w:rPr>
                <w:rFonts w:ascii="Times New Roman" w:eastAsia="Times New Roman" w:hAnsi="Times New Roman" w:cs="Times New Roman"/>
                <w:color w:val="auto"/>
              </w:rPr>
            </w:pPr>
          </w:p>
          <w:p w14:paraId="3A1F6ADF" w14:textId="2A902876" w:rsidR="004121F5" w:rsidRPr="00922C4A" w:rsidRDefault="004121F5"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6253C4FA" w14:textId="16DC6F20"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Đ</w:t>
            </w:r>
            <w:r w:rsidRPr="00922C4A">
              <w:rPr>
                <w:rFonts w:ascii="Times New Roman" w:hAnsi="Times New Roman" w:cs="Times New Roman"/>
                <w:color w:val="auto"/>
              </w:rPr>
              <w:t xml:space="preserve">ề xuất gộp các ngành kỹ thuật then chốt và công nghệ chiến lược. Việc </w:t>
            </w:r>
            <w:r w:rsidRPr="00922C4A">
              <w:rPr>
                <w:rFonts w:ascii="Times New Roman" w:hAnsi="Times New Roman" w:cs="Times New Roman"/>
                <w:bCs/>
                <w:color w:val="auto"/>
              </w:rPr>
              <w:t>tách biệt hai nhóm ngành</w:t>
            </w:r>
            <w:r w:rsidRPr="00922C4A">
              <w:rPr>
                <w:rFonts w:ascii="Times New Roman" w:hAnsi="Times New Roman" w:cs="Times New Roman"/>
                <w:color w:val="auto"/>
              </w:rPr>
              <w:t xml:space="preserve"> dễ dẫn đến </w:t>
            </w:r>
            <w:r w:rsidRPr="00922C4A">
              <w:rPr>
                <w:rFonts w:ascii="Times New Roman" w:hAnsi="Times New Roman" w:cs="Times New Roman"/>
                <w:bCs/>
                <w:color w:val="auto"/>
              </w:rPr>
              <w:t>trùng lặp nội dung, khó xác định tiêu chí và gây khó khăn trong quản lý, xét chọn</w:t>
            </w:r>
            <w:r w:rsidRPr="00922C4A">
              <w:rPr>
                <w:rFonts w:ascii="Times New Roman" w:hAnsi="Times New Roman" w:cs="Times New Roman"/>
                <w:color w:val="auto"/>
              </w:rPr>
              <w:t xml:space="preserve">. Việc gộp hai nhóm ngành này sẽ giúp </w:t>
            </w:r>
            <w:r w:rsidRPr="00922C4A">
              <w:rPr>
                <w:rFonts w:ascii="Times New Roman" w:hAnsi="Times New Roman" w:cs="Times New Roman"/>
                <w:bCs/>
                <w:color w:val="auto"/>
              </w:rPr>
              <w:t>đơn giản hóa danh mục</w:t>
            </w:r>
            <w:r w:rsidRPr="00922C4A">
              <w:rPr>
                <w:rFonts w:ascii="Times New Roman" w:hAnsi="Times New Roman" w:cs="Times New Roman"/>
                <w:color w:val="auto"/>
              </w:rPr>
              <w:t xml:space="preserve">, tăng </w:t>
            </w:r>
            <w:r w:rsidRPr="00922C4A">
              <w:rPr>
                <w:rFonts w:ascii="Times New Roman" w:hAnsi="Times New Roman" w:cs="Times New Roman"/>
                <w:bCs/>
                <w:color w:val="auto"/>
              </w:rPr>
              <w:t xml:space="preserve">tính linh hoạt và phản ánh đúng </w:t>
            </w:r>
            <w:r w:rsidRPr="00922C4A">
              <w:rPr>
                <w:rFonts w:ascii="Times New Roman" w:hAnsi="Times New Roman" w:cs="Times New Roman"/>
                <w:bCs/>
                <w:color w:val="auto"/>
              </w:rPr>
              <w:br/>
              <w:t>bản chất tích hợp</w:t>
            </w:r>
            <w:r w:rsidRPr="00922C4A">
              <w:rPr>
                <w:rFonts w:ascii="Times New Roman" w:hAnsi="Times New Roman" w:cs="Times New Roman"/>
                <w:color w:val="auto"/>
              </w:rPr>
              <w:t xml:space="preserve"> của các ngành khoa học – công nghệ hiện đại. Bên cạnh đó, cần thể hiện rõ ràng và cụ thể cơ chế cập nhật danh mục ngành áp dụng chính sách, bao gồm trách nhiệm thực hiện, căn cứ điều chỉnh và hình thức công bố, nhằm bảo đảm thuận lợi trong quá trình triển khai cho các cơ sở đào tạo.</w:t>
            </w:r>
          </w:p>
        </w:tc>
        <w:tc>
          <w:tcPr>
            <w:tcW w:w="1018" w:type="pct"/>
            <w:tcBorders>
              <w:left w:val="single" w:sz="4" w:space="0" w:color="auto"/>
              <w:right w:val="single" w:sz="4" w:space="0" w:color="auto"/>
            </w:tcBorders>
          </w:tcPr>
          <w:p w14:paraId="60E1EF02"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Không tiếp thu vì:</w:t>
            </w:r>
          </w:p>
          <w:p w14:paraId="35686E39"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Tại Nghị quyết 57, Bộ Chính trị đã yêu cầu xây dựng cơ chế thu hút người học cho 03 nhóm: khoa học cơ bản, kỹ thuật then chốt, công nghệ chiến lược;</w:t>
            </w:r>
          </w:p>
          <w:p w14:paraId="04C06E79" w14:textId="77777777"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Tại Thông tư 09/2022/TT-BGDDĐT đã quy định mã ngành đào tạo cho nhóm ngành kỹ thuật và công nghệ là khác nhau, không trùng lắp.</w:t>
            </w:r>
          </w:p>
          <w:p w14:paraId="42B88E1A" w14:textId="51D2161D"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 </w:t>
            </w:r>
            <w:r w:rsidRPr="00922C4A">
              <w:rPr>
                <w:rFonts w:ascii="Times New Roman" w:hAnsi="Times New Roman" w:cs="Times New Roman"/>
                <w:color w:val="auto"/>
                <w:spacing w:val="3"/>
                <w:shd w:val="clear" w:color="auto" w:fill="FFFFFF"/>
              </w:rPr>
              <w:t xml:space="preserve">Kỹ thuật (Technique hay Engineering): là một phương pháp sử dụng các kiến thức khoa học đã được chứng minh để giúp ta đạt được một mục đích nào đó, đơn giản hơn nó là một phương pháp nhất định giúp ta đạt được một kết quả nào đó, ví dụ như khi ta có sắt muốn luyện thành thép, thì phương pháp luyện thép được gọi là một kỹ thuật hay ta có chỉ mà muốn </w:t>
            </w:r>
            <w:r w:rsidRPr="00922C4A">
              <w:rPr>
                <w:rFonts w:ascii="Times New Roman" w:hAnsi="Times New Roman" w:cs="Times New Roman"/>
                <w:color w:val="auto"/>
                <w:spacing w:val="3"/>
                <w:shd w:val="clear" w:color="auto" w:fill="FFFFFF"/>
              </w:rPr>
              <w:lastRenderedPageBreak/>
              <w:t>dệt thành vải thì dệt ở đây cũng được gọi là một kỹ thuật. Công nghệ (Technology): hay đi cùng với kỹ thuật nhưng công nghệ thực chất là con của kỹ thuật, được định nghĩa là ứng dụng của kỹ thuật trong thực tế, công nghệ trực thuộc nhóm ngành khoa học ứng dụng còn kỹ thuật thì thuốc nhóm hàm lâm khoa học, như ví dụ trên ta có kỹ thuật luyện thép là nền tảng để tạo ra công nghệ luyện thép, công nghệ dựa trên lý thuyết của kỹ thuật nhưng tiến hành một cách phù hợp với thực tế hơn, có một kỹ thuật nhưng những kỹ sư có thể tạo ra nhiều công nghệ khác nhau từ kỹ thuật đó.</w:t>
            </w:r>
          </w:p>
        </w:tc>
      </w:tr>
      <w:tr w:rsidR="00922C4A" w:rsidRPr="00922C4A" w14:paraId="289307B6"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C96069E" w14:textId="77777777" w:rsidR="004121F5" w:rsidRPr="00922C4A" w:rsidRDefault="004121F5"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B8A86BE" w14:textId="7777777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p w14:paraId="72889B4F" w14:textId="77777777" w:rsidR="004121F5" w:rsidRPr="00922C4A" w:rsidRDefault="004121F5"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7DBB2393" w14:textId="0EFCE4A6" w:rsidR="004121F5" w:rsidRPr="00922C4A" w:rsidRDefault="004121F5"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Đề nghị bổ sung thêm một số ngành khoa học cơ bản trong lĩnh vực khoa học xã hội và nhân văn như: triết học, tôn giáo học, lịch sử, địa lý, thông tin - thư viện, lưu trữ học, ngôn ngữ Ý, ngôn ngữ Tây Ban Nha, ngôn ngữ Nga, v.v… Đây đều là các ngành có tính nền tảng và chiến lược trong việc phát triển văn hóa, giáo dục và xã hội.</w:t>
            </w:r>
          </w:p>
        </w:tc>
        <w:tc>
          <w:tcPr>
            <w:tcW w:w="1018" w:type="pct"/>
            <w:tcBorders>
              <w:left w:val="single" w:sz="4" w:space="0" w:color="auto"/>
              <w:right w:val="single" w:sz="4" w:space="0" w:color="auto"/>
            </w:tcBorders>
          </w:tcPr>
          <w:p w14:paraId="0F50C49A" w14:textId="6F000FF3" w:rsidR="004121F5" w:rsidRPr="00922C4A" w:rsidRDefault="004121F5"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Nghị quyết 57 đã quy định xây dựng cơ chế chính sách học bổng cho khoa học cơ bản là toán, lý, hoá, sinh. </w:t>
            </w:r>
          </w:p>
        </w:tc>
      </w:tr>
      <w:tr w:rsidR="00922C4A" w:rsidRPr="00922C4A" w14:paraId="50434DA3"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84F5E0C" w14:textId="77777777" w:rsidR="004121F5" w:rsidRPr="00922C4A" w:rsidRDefault="004121F5"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7D7DE41" w14:textId="3FBCC868"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Trường Đại học </w:t>
            </w:r>
            <w:r w:rsidRPr="00922C4A">
              <w:rPr>
                <w:rFonts w:ascii="Times New Roman" w:eastAsia="Times New Roman" w:hAnsi="Times New Roman" w:cs="Times New Roman"/>
                <w:color w:val="auto"/>
                <w:lang w:val="en-US"/>
              </w:rPr>
              <w:lastRenderedPageBreak/>
              <w:t>Kinh tế - Kỹ thuật Bình Dương</w:t>
            </w:r>
          </w:p>
        </w:tc>
        <w:tc>
          <w:tcPr>
            <w:tcW w:w="1947" w:type="pct"/>
            <w:tcBorders>
              <w:top w:val="single" w:sz="4" w:space="0" w:color="auto"/>
              <w:left w:val="single" w:sz="4" w:space="0" w:color="auto"/>
              <w:bottom w:val="single" w:sz="4" w:space="0" w:color="auto"/>
              <w:right w:val="single" w:sz="4" w:space="0" w:color="auto"/>
            </w:tcBorders>
          </w:tcPr>
          <w:p w14:paraId="2F766A09" w14:textId="486102B7" w:rsidR="004121F5" w:rsidRPr="00922C4A" w:rsidRDefault="004121F5"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lastRenderedPageBreak/>
              <w:t xml:space="preserve">Tên Điều 3: nên bổ sung cụm từ “học bổng” vào cuối để </w:t>
            </w:r>
            <w:r w:rsidRPr="00922C4A">
              <w:rPr>
                <w:rFonts w:ascii="Times New Roman" w:hAnsi="Times New Roman" w:cs="Times New Roman"/>
                <w:color w:val="auto"/>
              </w:rPr>
              <w:lastRenderedPageBreak/>
              <w:t>thống nhất với nội dung của Điều</w:t>
            </w:r>
          </w:p>
        </w:tc>
        <w:tc>
          <w:tcPr>
            <w:tcW w:w="1018" w:type="pct"/>
            <w:tcBorders>
              <w:left w:val="single" w:sz="4" w:space="0" w:color="auto"/>
              <w:right w:val="single" w:sz="4" w:space="0" w:color="auto"/>
            </w:tcBorders>
          </w:tcPr>
          <w:p w14:paraId="6CCEB003" w14:textId="121941DD"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Tiếp thu.</w:t>
            </w:r>
          </w:p>
        </w:tc>
      </w:tr>
      <w:tr w:rsidR="00922C4A" w:rsidRPr="00922C4A" w14:paraId="0A7DC6CD"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2741C38" w14:textId="77777777" w:rsidR="004121F5" w:rsidRPr="00922C4A" w:rsidRDefault="004121F5"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B6B43BF" w14:textId="1A9A513B"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Nông nghiệp Việt Nam</w:t>
            </w:r>
          </w:p>
        </w:tc>
        <w:tc>
          <w:tcPr>
            <w:tcW w:w="1947" w:type="pct"/>
            <w:tcBorders>
              <w:top w:val="single" w:sz="4" w:space="0" w:color="auto"/>
              <w:left w:val="single" w:sz="4" w:space="0" w:color="auto"/>
              <w:bottom w:val="single" w:sz="4" w:space="0" w:color="auto"/>
              <w:right w:val="single" w:sz="4" w:space="0" w:color="auto"/>
            </w:tcBorders>
          </w:tcPr>
          <w:p w14:paraId="2D2B0B04" w14:textId="77777777" w:rsidR="004121F5" w:rsidRPr="00922C4A" w:rsidRDefault="004121F5" w:rsidP="00922C4A">
            <w:pPr>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Quy định tại Điều 3 và tại Điều 12 liên quan đến các ngành khoa học cơ bản, kỹ thuật then chốt và công nghệ chiến lược cần tiếp cận vấn đề mang tính vĩ mô hơn. Theo đó, danh sách các ngành này nên được quy định tại các văn bản quy phạm pháp luật cao hơn như Luật Công nghệ cao, Luật Khoa học, công nghệ vào đổi mới sáng tạo hay Luật công nghiệp và chuyển đổi số… và nó là cơ sở để Nghị định này đặt ra các quy định với tính chất cụ thể hoá. Bởi các ngành nghề các ngành khoa học cơ bản, kỹ thuật then chốt và công nghệ chiến lược cần được coi là vấn đề quan trọng, cơ bản, lớn… cần được nghi nhận trong một văn bản quy phạm pháp luật có giá trị pháp lý cao hơn (Luật chẳng hạn), bởi một cơ quan có thẩm quyền cao hơn (Quốc hội chẳng hạn). Tức là, vì tầm quan trọng của các ngành khoa học cơ bản, kỹ thuật then chốt và công nghệ chiến lược thì Chính phủ nên lựa chọn một giải pháp hay hơn là đề xuất các ngành được ghi vào một văn bản Luật nào đó và làm cơ sở để Nghị dịnh này cụ thể hoá chứ không phải để ghi vào nghị định này. Bằng cách này hình như chúng ta đang “tầm thường hoá” các ngành nghề các ngành khoa học cơ bản, kỹ thuật then chốt và công nghệ chiến lược. Ngược lại, chúng ta đang nâng cao tầm quan trọng của Nghị định này.</w:t>
            </w:r>
          </w:p>
          <w:p w14:paraId="1D12C118" w14:textId="77777777" w:rsidR="004121F5" w:rsidRPr="00922C4A" w:rsidRDefault="004121F5" w:rsidP="00922C4A">
            <w:pPr>
              <w:tabs>
                <w:tab w:val="num" w:pos="0"/>
                <w:tab w:val="left" w:pos="1080"/>
              </w:tabs>
              <w:jc w:val="both"/>
              <w:rPr>
                <w:rFonts w:ascii="Times New Roman" w:eastAsia="Times New Roman" w:hAnsi="Times New Roman" w:cs="Times New Roman"/>
                <w:color w:val="auto"/>
                <w:lang w:val="en-US"/>
              </w:rPr>
            </w:pPr>
          </w:p>
        </w:tc>
        <w:tc>
          <w:tcPr>
            <w:tcW w:w="1018" w:type="pct"/>
            <w:tcBorders>
              <w:left w:val="single" w:sz="4" w:space="0" w:color="auto"/>
              <w:right w:val="single" w:sz="4" w:space="0" w:color="auto"/>
            </w:tcBorders>
          </w:tcPr>
          <w:p w14:paraId="5F75F2D5" w14:textId="77777777"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Đề xuất này là đúng, tuy nhiên Nghị quyết 57 của Bộ Chính trị chỉ đao đưa ra chính sách đột phá nên các Luật chưa cập nhật. Hiện tại, danh sách các ngành đào tạo này chưa được quy định tại các văn bản quy phạm pháp luật cao hơn như Luật Công nghệ cao, Luật Khoa học, công nghệ vào đổi mới sáng tạo hay Luật công nghiệp và chuyển đổi số …</w:t>
            </w:r>
          </w:p>
          <w:p w14:paraId="738683DE" w14:textId="6C12074D"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Khoản 2 Điều 3 dự thảo Nghị định cũng đã quy định “danh mục ngành đào tạo có thể được rà soát, điều chỉnh định kỳ hoặc khi cần thiết theo nhu cầu phát triển nguồn nhân lực phục vụ phát triển kinh tế - xã hội của đất nước”.</w:t>
            </w:r>
          </w:p>
        </w:tc>
      </w:tr>
      <w:tr w:rsidR="00922C4A" w:rsidRPr="00922C4A" w14:paraId="1EE71D38"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957961C" w14:textId="77777777" w:rsidR="004121F5" w:rsidRPr="00922C4A" w:rsidRDefault="004121F5"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0269E8B" w14:textId="138CDFC9"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Tài chính</w:t>
            </w:r>
          </w:p>
        </w:tc>
        <w:tc>
          <w:tcPr>
            <w:tcW w:w="1947" w:type="pct"/>
            <w:tcBorders>
              <w:top w:val="single" w:sz="4" w:space="0" w:color="auto"/>
              <w:left w:val="single" w:sz="4" w:space="0" w:color="auto"/>
              <w:bottom w:val="single" w:sz="4" w:space="0" w:color="auto"/>
              <w:right w:val="single" w:sz="4" w:space="0" w:color="auto"/>
            </w:tcBorders>
          </w:tcPr>
          <w:p w14:paraId="249D0354" w14:textId="13769404" w:rsidR="004121F5" w:rsidRPr="00922C4A" w:rsidRDefault="004121F5"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Đề nghị Bộ GD&amp;ĐT làm rõ về cơ sở xác định danh mục ngành đào tạo được hưởng chính sách, tiêu chí, tiêu chuẩn về đối tượng, mức cấp học bổng đối với từng trình độ đào tạo, đảm bảo tương quan với các chính sách hiện hành có </w:t>
            </w:r>
            <w:r w:rsidRPr="00922C4A">
              <w:rPr>
                <w:rFonts w:ascii="Times New Roman" w:eastAsia="Times New Roman" w:hAnsi="Times New Roman" w:cs="Times New Roman"/>
                <w:color w:val="auto"/>
                <w:lang w:val="en-US"/>
              </w:rPr>
              <w:lastRenderedPageBreak/>
              <w:t xml:space="preserve">liên quan (Nghị định số 116/2020/NĐ-CP của Chính phủ ngày 25/9/2020 của Chính phủ quy định về chính sách hỗ trợ tiền đóng học phí, chi phí sinh hoạt đối với sinh viên sư phạm; Nghị định 84/2020/NĐ-CP ngày 17/7/2020  quy định chi tiết một số điều của Luật Giáo dục…), phối hợp với các bộ ngành (Bộ Khoa học Công nghệ), cơ quan nghiên cứu, đào tạo lớn, có thế mạnh trong cả nước để làm rõ cơ sở xác định danh mục ngành đào tạo, tiêu chí, tiêu chuẩn đối tượng thụ hưởng chính sách, mức học bổng đối với từng trình độ đào tạo tránh chồng chéo hay phát sinh lỗ hổng chính sách. </w:t>
            </w:r>
          </w:p>
        </w:tc>
        <w:tc>
          <w:tcPr>
            <w:tcW w:w="1018" w:type="pct"/>
            <w:tcBorders>
              <w:left w:val="single" w:sz="4" w:space="0" w:color="auto"/>
              <w:right w:val="single" w:sz="4" w:space="0" w:color="auto"/>
            </w:tcBorders>
          </w:tcPr>
          <w:p w14:paraId="36957646" w14:textId="3B75B54F" w:rsidR="004121F5" w:rsidRPr="00922C4A" w:rsidRDefault="00BD5A6F"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Cơ sở xác định danh mục ngành đào tạo thuộc Nghị định này là Nghị quyết 57, Thông tư 09/2022/TT-BGDĐT và </w:t>
            </w:r>
            <w:r w:rsidRPr="00922C4A">
              <w:rPr>
                <w:rFonts w:ascii="Times New Roman" w:eastAsia="Times New Roman" w:hAnsi="Times New Roman" w:cs="Times New Roman"/>
                <w:color w:val="auto"/>
                <w:lang w:val="en-US"/>
              </w:rPr>
              <w:lastRenderedPageBreak/>
              <w:t xml:space="preserve">Quyết định 1131/2025/QĐ-TTg. </w:t>
            </w:r>
          </w:p>
        </w:tc>
      </w:tr>
      <w:tr w:rsidR="00922C4A" w:rsidRPr="00922C4A" w14:paraId="3EE30F25"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52C87ED" w14:textId="77777777" w:rsidR="004121F5" w:rsidRPr="00922C4A" w:rsidRDefault="004121F5"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8678914" w14:textId="04783CB2" w:rsidR="004121F5" w:rsidRPr="00922C4A" w:rsidRDefault="00612459"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Tư pháp</w:t>
            </w:r>
          </w:p>
        </w:tc>
        <w:tc>
          <w:tcPr>
            <w:tcW w:w="1947" w:type="pct"/>
            <w:tcBorders>
              <w:top w:val="single" w:sz="4" w:space="0" w:color="auto"/>
              <w:left w:val="single" w:sz="4" w:space="0" w:color="auto"/>
              <w:bottom w:val="single" w:sz="4" w:space="0" w:color="auto"/>
              <w:right w:val="single" w:sz="4" w:space="0" w:color="auto"/>
            </w:tcBorders>
          </w:tcPr>
          <w:p w14:paraId="3702B961" w14:textId="04EED4D5" w:rsidR="004121F5" w:rsidRPr="00922C4A" w:rsidRDefault="00612459" w:rsidP="00922C4A">
            <w:pPr>
              <w:widowControl/>
              <w:autoSpaceDE w:val="0"/>
              <w:autoSpaceDN w:val="0"/>
              <w:adjustRightInd w:val="0"/>
              <w:jc w:val="both"/>
              <w:rPr>
                <w:rFonts w:ascii="Times New Roman" w:hAnsi="Times New Roman" w:cs="Times New Roman"/>
                <w:color w:val="auto"/>
              </w:rPr>
            </w:pPr>
            <w:r w:rsidRPr="00922C4A">
              <w:rPr>
                <w:rFonts w:ascii="Times New Roman" w:hAnsi="Times New Roman" w:cs="Times New Roman"/>
                <w:color w:val="auto"/>
              </w:rPr>
              <w:t>Điều 3 dự thảo Nghị định quy định về danh mục ngành đào tạo được hưởng chính sách là vấn đề kỹ thuật chuyên ngành, cơ quan chủ trì soạn thảo</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phối hợp, xin ý kiến các cơ sở giáo dục, chuyên gia, người làm thực tiễn để quy định phù hợp, phát huy hiệu quả của chính sách.</w:t>
            </w:r>
          </w:p>
        </w:tc>
        <w:tc>
          <w:tcPr>
            <w:tcW w:w="1018" w:type="pct"/>
            <w:tcBorders>
              <w:left w:val="single" w:sz="4" w:space="0" w:color="auto"/>
              <w:right w:val="single" w:sz="4" w:space="0" w:color="auto"/>
            </w:tcBorders>
          </w:tcPr>
          <w:p w14:paraId="7E8E947A" w14:textId="552D3816" w:rsidR="004121F5" w:rsidRPr="00922C4A" w:rsidRDefault="00733D1A"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Danh mục ngành đào tạo quy định tại Nghị định được xây dựng trên cơ sở Nghị quyết 57, Thông tư 09/2022/TT-BGDĐT và Quyết định 1131/2025/QĐ-TTg; đồng thời, đã lấy ý kiến của các bộ, ngành, các cơ sở giáo dục đại học, chuyên gia thông qua hội thảo, khảo sát trên cả nước. </w:t>
            </w:r>
          </w:p>
        </w:tc>
      </w:tr>
      <w:tr w:rsidR="00922C4A" w:rsidRPr="00922C4A" w14:paraId="08612919"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8CD1465" w14:textId="77777777" w:rsidR="00C252FB" w:rsidRPr="00922C4A" w:rsidRDefault="00C252FB"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E942110" w14:textId="0263F985" w:rsidR="00C252FB" w:rsidRPr="00922C4A" w:rsidRDefault="00C252FB"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Xây dựng</w:t>
            </w:r>
          </w:p>
        </w:tc>
        <w:tc>
          <w:tcPr>
            <w:tcW w:w="1947" w:type="pct"/>
            <w:tcBorders>
              <w:top w:val="single" w:sz="4" w:space="0" w:color="auto"/>
              <w:left w:val="single" w:sz="4" w:space="0" w:color="auto"/>
              <w:bottom w:val="single" w:sz="4" w:space="0" w:color="auto"/>
              <w:right w:val="single" w:sz="4" w:space="0" w:color="auto"/>
            </w:tcBorders>
          </w:tcPr>
          <w:p w14:paraId="53C52965" w14:textId="016AB566" w:rsidR="00C252FB" w:rsidRPr="00922C4A" w:rsidRDefault="00C252FB" w:rsidP="00922C4A">
            <w:pPr>
              <w:widowControl/>
              <w:autoSpaceDE w:val="0"/>
              <w:autoSpaceDN w:val="0"/>
              <w:adjustRightInd w:val="0"/>
              <w:jc w:val="both"/>
              <w:rPr>
                <w:rFonts w:ascii="Times New Roman" w:hAnsi="Times New Roman" w:cs="Times New Roman"/>
                <w:color w:val="auto"/>
              </w:rPr>
            </w:pPr>
            <w:r w:rsidRPr="00922C4A">
              <w:rPr>
                <w:rFonts w:ascii="Times New Roman" w:hAnsi="Times New Roman" w:cs="Times New Roman"/>
                <w:color w:val="auto"/>
              </w:rPr>
              <w:t>Đề nghị cơ quan soạn thảo nghiên cứu bổ sung các ngành sau đây vào danh</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mục ngành đào tạo tại Phụ lục ban hành kèm theo Nghị định gồm: Công nghệ kỹ</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thuật giao thông, mã ngành 7510104; khoa học Hàng hải, mã ngành</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7840106; kỹ</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thuật Tàu thủy, mã ngành 7520122; kỹ thuật xây dựng, mã ngành 8580201; kỹ</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thuật xây dựng công trình thủy, mã ngành 8580202 thuộc lĩnh vực Công nghệ sản</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xuất thông minh; tự động hóa.</w:t>
            </w:r>
          </w:p>
        </w:tc>
        <w:tc>
          <w:tcPr>
            <w:tcW w:w="1018" w:type="pct"/>
            <w:tcBorders>
              <w:left w:val="single" w:sz="4" w:space="0" w:color="auto"/>
              <w:right w:val="single" w:sz="4" w:space="0" w:color="auto"/>
            </w:tcBorders>
          </w:tcPr>
          <w:p w14:paraId="4DD1E593" w14:textId="632F619A" w:rsidR="00C252FB" w:rsidRPr="00922C4A" w:rsidRDefault="00E46038"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và nghiên cứu để điều chỉnh danh mục ngành. </w:t>
            </w:r>
          </w:p>
        </w:tc>
      </w:tr>
      <w:tr w:rsidR="00922C4A" w:rsidRPr="00922C4A" w14:paraId="5F12D329"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BA324FE" w14:textId="77777777" w:rsidR="002A2481" w:rsidRPr="00922C4A" w:rsidRDefault="002A2481"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CCF017B" w14:textId="428F2DC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Kinh tế Luật – ĐH Quốc gia HCM</w:t>
            </w:r>
          </w:p>
        </w:tc>
        <w:tc>
          <w:tcPr>
            <w:tcW w:w="1947" w:type="pct"/>
            <w:tcBorders>
              <w:top w:val="single" w:sz="4" w:space="0" w:color="auto"/>
              <w:left w:val="single" w:sz="4" w:space="0" w:color="auto"/>
              <w:bottom w:val="single" w:sz="4" w:space="0" w:color="auto"/>
              <w:right w:val="single" w:sz="4" w:space="0" w:color="auto"/>
            </w:tcBorders>
          </w:tcPr>
          <w:p w14:paraId="5A364ED7" w14:textId="407CE8BD" w:rsidR="002A2481" w:rsidRPr="00922C4A" w:rsidRDefault="002A2481" w:rsidP="00922C4A">
            <w:pPr>
              <w:pStyle w:val="Default"/>
              <w:jc w:val="both"/>
              <w:rPr>
                <w:color w:val="auto"/>
                <w:lang w:eastAsia="vi-VN"/>
              </w:rPr>
            </w:pPr>
            <w:r w:rsidRPr="00922C4A">
              <w:rPr>
                <w:color w:val="auto"/>
                <w:lang w:eastAsia="vi-VN"/>
              </w:rPr>
              <w:t xml:space="preserve">Trường thống nhất với nội dung dự thảo Nghị định và có đề xuất bổ sung nội dung tại Phụ lục Danh mục ngành đào tạo, cụ thể: </w:t>
            </w:r>
          </w:p>
          <w:p w14:paraId="707B82C4" w14:textId="77777777" w:rsidR="002A2481" w:rsidRPr="00922C4A" w:rsidRDefault="002A2481" w:rsidP="00922C4A">
            <w:pPr>
              <w:pStyle w:val="Default"/>
              <w:rPr>
                <w:color w:val="auto"/>
                <w:lang w:eastAsia="vi-VN"/>
              </w:rPr>
            </w:pPr>
            <w:r w:rsidRPr="00922C4A">
              <w:rPr>
                <w:color w:val="auto"/>
                <w:lang w:eastAsia="vi-VN"/>
              </w:rPr>
              <w:t xml:space="preserve">- Ngành Toán kinh tế (mã ngành 7310108): khoa học cơ bản. </w:t>
            </w:r>
          </w:p>
          <w:p w14:paraId="2C78CA64" w14:textId="4D549249" w:rsidR="002A2481" w:rsidRPr="00922C4A" w:rsidRDefault="002A2481" w:rsidP="00922C4A">
            <w:pPr>
              <w:widowControl/>
              <w:autoSpaceDE w:val="0"/>
              <w:autoSpaceDN w:val="0"/>
              <w:adjustRightInd w:val="0"/>
              <w:jc w:val="both"/>
              <w:rPr>
                <w:rFonts w:ascii="Times New Roman" w:hAnsi="Times New Roman" w:cs="Times New Roman"/>
                <w:color w:val="auto"/>
              </w:rPr>
            </w:pPr>
            <w:r w:rsidRPr="00922C4A">
              <w:rPr>
                <w:rFonts w:ascii="Times New Roman" w:hAnsi="Times New Roman" w:cs="Times New Roman"/>
                <w:color w:val="auto"/>
              </w:rPr>
              <w:t xml:space="preserve">- Ngành Hệ thống thông tin quản lý (mã ngành 7340405): khoa học cơ bản; công nghệ số, dữ liệu lớn, điện toán đám mây. </w:t>
            </w:r>
          </w:p>
        </w:tc>
        <w:tc>
          <w:tcPr>
            <w:tcW w:w="1018" w:type="pct"/>
            <w:tcBorders>
              <w:left w:val="single" w:sz="4" w:space="0" w:color="auto"/>
              <w:right w:val="single" w:sz="4" w:space="0" w:color="auto"/>
            </w:tcBorders>
          </w:tcPr>
          <w:p w14:paraId="30F917CD" w14:textId="51323986"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và nghiên cứu để điều chỉnh danh mục ngành. </w:t>
            </w:r>
          </w:p>
        </w:tc>
      </w:tr>
      <w:tr w:rsidR="00922C4A" w:rsidRPr="00922C4A" w14:paraId="0AD26719"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2C80FF5" w14:textId="3E432095" w:rsidR="002A2481" w:rsidRPr="00922C4A" w:rsidRDefault="002A2481" w:rsidP="00922C4A">
            <w:pPr>
              <w:widowControl/>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1. Danh mục ngành đào tạo được hưởng chính sách học</w:t>
            </w:r>
            <w:r w:rsidRPr="00922C4A">
              <w:rPr>
                <w:rFonts w:ascii="Times New Roman" w:eastAsia="Times New Roman" w:hAnsi="Times New Roman" w:cs="Times New Roman"/>
                <w:color w:val="auto"/>
                <w:lang w:eastAsia="en-US"/>
              </w:rPr>
              <w:t xml:space="preserve"> bổng </w:t>
            </w:r>
            <w:r w:rsidRPr="00922C4A">
              <w:rPr>
                <w:rFonts w:ascii="Times New Roman" w:eastAsia="Times New Roman" w:hAnsi="Times New Roman" w:cs="Times New Roman"/>
                <w:color w:val="auto"/>
                <w:lang w:val="en-US" w:eastAsia="en-US"/>
              </w:rPr>
              <w:t>được quy định tại Phụ lục ban hành kèm theo Nghị định này.</w:t>
            </w:r>
          </w:p>
        </w:tc>
        <w:tc>
          <w:tcPr>
            <w:tcW w:w="694" w:type="pct"/>
            <w:tcBorders>
              <w:top w:val="single" w:sz="4" w:space="0" w:color="auto"/>
              <w:left w:val="single" w:sz="4" w:space="0" w:color="auto"/>
              <w:bottom w:val="single" w:sz="4" w:space="0" w:color="auto"/>
              <w:right w:val="single" w:sz="4" w:space="0" w:color="auto"/>
            </w:tcBorders>
          </w:tcPr>
          <w:p w14:paraId="6018FB13" w14:textId="12662BF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Đà Lạt</w:t>
            </w:r>
          </w:p>
        </w:tc>
        <w:tc>
          <w:tcPr>
            <w:tcW w:w="1947" w:type="pct"/>
            <w:tcBorders>
              <w:top w:val="single" w:sz="4" w:space="0" w:color="auto"/>
              <w:left w:val="single" w:sz="4" w:space="0" w:color="auto"/>
              <w:bottom w:val="single" w:sz="4" w:space="0" w:color="auto"/>
              <w:right w:val="single" w:sz="4" w:space="0" w:color="auto"/>
            </w:tcBorders>
          </w:tcPr>
          <w:p w14:paraId="2B34CE1E" w14:textId="0CAFC0B1"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D</w:t>
            </w:r>
            <w:r w:rsidRPr="00922C4A">
              <w:rPr>
                <w:rFonts w:ascii="Times New Roman" w:hAnsi="Times New Roman" w:cs="Times New Roman"/>
                <w:color w:val="auto"/>
              </w:rPr>
              <w:t>ự thảo quy định danh mục ngành đào tạo được hưởng chính sách. Tuy nhiên danh mục hiện nay mới chủ yếu tập trung vào các ngành khoa học cơ bản, kỹ thuật, công nghệ, chưa bao quát hết các lĩnh vực có vai trò chiến lược trong phát triển kinh tế – xã hội và an ninh quốc gia, đặc biệt là nhóm ngành Nông - Lâm. Trong khi đó, đây là nhóm ngành có tính chất thiết yếu, gắn với mục tiêu phát triển bền vững, ứng phó với biến đổi khíhậu và đảm bảo an ninh lương thực, nhưng lại đang gặp nhiều khó khăn trong tuyển sinh và thu hút người học.</w:t>
            </w:r>
          </w:p>
          <w:p w14:paraId="3964F646" w14:textId="04A5DB63" w:rsidR="002A2481" w:rsidRPr="00922C4A" w:rsidRDefault="002A2481" w:rsidP="00922C4A">
            <w:pPr>
              <w:jc w:val="both"/>
              <w:rPr>
                <w:rFonts w:ascii="Times New Roman" w:eastAsia="Times New Roman" w:hAnsi="Times New Roman" w:cs="Times New Roman"/>
                <w:color w:val="auto"/>
                <w:spacing w:val="-2"/>
              </w:rPr>
            </w:pPr>
            <w:r w:rsidRPr="00922C4A">
              <w:rPr>
                <w:rFonts w:ascii="Times New Roman" w:hAnsi="Times New Roman" w:cs="Times New Roman"/>
                <w:color w:val="auto"/>
                <w:lang w:val="en-US"/>
              </w:rPr>
              <w:t>&gt;</w:t>
            </w:r>
            <w:r w:rsidRPr="00922C4A">
              <w:rPr>
                <w:rFonts w:ascii="Times New Roman" w:hAnsi="Times New Roman" w:cs="Times New Roman"/>
                <w:color w:val="auto"/>
              </w:rPr>
              <w:t xml:space="preserve"> Kiến nghị điều chỉnh:</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Trường đề nghị bổ sung thêm một số</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ngành thuộc lĩnh vực Nông – Lâm vào danh mục ngành đào tạo được hưởng chính sách như: Nông học, Công nghệ sau thu hoạch, Khoa học cây trồng, Bảo vệ thực vật,... Đây là những ngành đóng vai trò quan trọng trong việc bảo vệ NG và khai thác hợp lý tài nguyên thiên nhiên, phát triển nông nghiệp công nghệ cao, thích ứng với biến đổi khí hậu và thúc đẩy kinh tế nông thôn.</w:t>
            </w:r>
          </w:p>
        </w:tc>
        <w:tc>
          <w:tcPr>
            <w:tcW w:w="1018" w:type="pct"/>
            <w:tcBorders>
              <w:left w:val="single" w:sz="4" w:space="0" w:color="auto"/>
              <w:bottom w:val="single" w:sz="4" w:space="0" w:color="auto"/>
              <w:right w:val="single" w:sz="4" w:space="0" w:color="auto"/>
            </w:tcBorders>
          </w:tcPr>
          <w:p w14:paraId="7148A442" w14:textId="64696C9A" w:rsidR="002A2481" w:rsidRPr="00922C4A" w:rsidRDefault="00E70669"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Tiếp thu và nghiên cứu để điều chỉnh danh mục ngành.</w:t>
            </w:r>
          </w:p>
        </w:tc>
      </w:tr>
      <w:tr w:rsidR="00922C4A" w:rsidRPr="00922C4A" w14:paraId="2A09466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3254B98" w14:textId="77777777" w:rsidR="002A2481" w:rsidRPr="00922C4A" w:rsidRDefault="002A2481" w:rsidP="00922C4A">
            <w:pPr>
              <w:widowControl/>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8D1C05D" w14:textId="7CB80FCD"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Công nghệ thông tin và Truyền thông</w:t>
            </w:r>
          </w:p>
        </w:tc>
        <w:tc>
          <w:tcPr>
            <w:tcW w:w="1947" w:type="pct"/>
            <w:tcBorders>
              <w:top w:val="single" w:sz="4" w:space="0" w:color="auto"/>
              <w:left w:val="single" w:sz="4" w:space="0" w:color="auto"/>
              <w:bottom w:val="single" w:sz="4" w:space="0" w:color="auto"/>
              <w:right w:val="single" w:sz="4" w:space="0" w:color="auto"/>
            </w:tcBorders>
          </w:tcPr>
          <w:p w14:paraId="3C4329A7"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Khoản 1 và khoản 2 Điều 3:</w:t>
            </w:r>
          </w:p>
          <w:p w14:paraId="77A1C102"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xml:space="preserve">Bổ sung 06 tên ngành và mã ngành sau vào Danh mục ngành đào tạo được hưởng chính sách học bổng được quy định tại </w:t>
            </w:r>
            <w:r w:rsidRPr="00922C4A">
              <w:rPr>
                <w:rFonts w:ascii="Times New Roman" w:hAnsi="Times New Roman" w:cs="Times New Roman"/>
                <w:color w:val="auto"/>
              </w:rPr>
              <w:lastRenderedPageBreak/>
              <w:t>Phụ lục ban hành kèm theo Nghị định</w:t>
            </w:r>
          </w:p>
          <w:p w14:paraId="137665A9"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 xml:space="preserve">1. </w:t>
            </w:r>
            <w:r w:rsidRPr="00922C4A">
              <w:rPr>
                <w:rFonts w:ascii="Times New Roman" w:hAnsi="Times New Roman" w:cs="Times New Roman"/>
                <w:color w:val="auto"/>
              </w:rPr>
              <w:t>Công nghệ ô tô và giao thông thông minh (Mã ngành: 7510212)</w:t>
            </w:r>
          </w:p>
          <w:p w14:paraId="4026C8A8"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 xml:space="preserve">2. </w:t>
            </w:r>
            <w:r w:rsidRPr="00922C4A">
              <w:rPr>
                <w:rFonts w:ascii="Times New Roman" w:hAnsi="Times New Roman" w:cs="Times New Roman"/>
                <w:color w:val="auto"/>
              </w:rPr>
              <w:t>Kỹ thuật cơ điện tử thông minh và robot (Mã ngành: 7520119)</w:t>
            </w:r>
          </w:p>
          <w:p w14:paraId="2AEC9AB7"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 xml:space="preserve">3. </w:t>
            </w:r>
            <w:r w:rsidRPr="00922C4A">
              <w:rPr>
                <w:rFonts w:ascii="Times New Roman" w:hAnsi="Times New Roman" w:cs="Times New Roman"/>
                <w:color w:val="auto"/>
              </w:rPr>
              <w:t>Truyền thông Đa phương tiện (mã số: 7320104)</w:t>
            </w:r>
          </w:p>
          <w:p w14:paraId="51F83579"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 xml:space="preserve">4. </w:t>
            </w:r>
            <w:r w:rsidRPr="00922C4A">
              <w:rPr>
                <w:rFonts w:ascii="Times New Roman" w:hAnsi="Times New Roman" w:cs="Times New Roman"/>
                <w:color w:val="auto"/>
              </w:rPr>
              <w:t>Thương mại điện tử (mã số: 7340122)</w:t>
            </w:r>
          </w:p>
          <w:p w14:paraId="3A283860"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 xml:space="preserve">5. </w:t>
            </w:r>
            <w:r w:rsidRPr="00922C4A">
              <w:rPr>
                <w:rFonts w:ascii="Times New Roman" w:hAnsi="Times New Roman" w:cs="Times New Roman"/>
                <w:color w:val="auto"/>
              </w:rPr>
              <w:t>Kinh tế số (mã số: 7310109)</w:t>
            </w:r>
          </w:p>
          <w:p w14:paraId="31CD87D4" w14:textId="3407976A"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xml:space="preserve">6. </w:t>
            </w:r>
            <w:r w:rsidRPr="00922C4A">
              <w:rPr>
                <w:rFonts w:ascii="Times New Roman" w:hAnsi="Times New Roman" w:cs="Times New Roman"/>
                <w:color w:val="auto"/>
              </w:rPr>
              <w:t>Thiết kế đồ họa (mã số: 7210403) |</w:t>
            </w:r>
          </w:p>
        </w:tc>
        <w:tc>
          <w:tcPr>
            <w:tcW w:w="1018" w:type="pct"/>
            <w:tcBorders>
              <w:left w:val="single" w:sz="4" w:space="0" w:color="auto"/>
              <w:bottom w:val="single" w:sz="4" w:space="0" w:color="auto"/>
              <w:right w:val="single" w:sz="4" w:space="0" w:color="auto"/>
            </w:tcBorders>
          </w:tcPr>
          <w:p w14:paraId="34E0AAE8" w14:textId="10995FA3" w:rsidR="002A2481" w:rsidRPr="00922C4A" w:rsidRDefault="00E70669"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lastRenderedPageBreak/>
              <w:t>Tiếp thu và nghiên cứu để điều chỉnh danh mục ngành.</w:t>
            </w:r>
          </w:p>
        </w:tc>
      </w:tr>
      <w:tr w:rsidR="00922C4A" w:rsidRPr="00922C4A" w14:paraId="36D3E1B3"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12DD05D" w14:textId="5C0D50C8"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 xml:space="preserve">2. </w:t>
            </w:r>
            <w:bookmarkStart w:id="6" w:name="_Hlk202903247"/>
            <w:r w:rsidRPr="00922C4A">
              <w:rPr>
                <w:rFonts w:ascii="Times New Roman" w:eastAsia="Times New Roman" w:hAnsi="Times New Roman" w:cs="Times New Roman"/>
                <w:color w:val="auto"/>
                <w:lang w:val="en-US" w:eastAsia="en-US"/>
              </w:rPr>
              <w:t>Danh mục ngành đào tạo quy định tại khoản 1 Điều này có thể được rà soát, điều chỉnh định kỳ hoặc khi cần thiết theo nhu cầu phát triển nguồn nhân lực phục vụ phát triển kinh tế - xã hội của đất nước</w:t>
            </w:r>
            <w:bookmarkEnd w:id="6"/>
            <w:r w:rsidRPr="00922C4A">
              <w:rPr>
                <w:rFonts w:ascii="Times New Roman" w:eastAsia="Times New Roman" w:hAnsi="Times New Roman" w:cs="Times New Roman"/>
                <w:color w:val="auto"/>
                <w:lang w:val="en-US" w:eastAsia="en-US"/>
              </w:rPr>
              <w:t>.</w:t>
            </w:r>
          </w:p>
        </w:tc>
        <w:tc>
          <w:tcPr>
            <w:tcW w:w="694" w:type="pct"/>
            <w:tcBorders>
              <w:top w:val="single" w:sz="4" w:space="0" w:color="auto"/>
              <w:left w:val="single" w:sz="4" w:space="0" w:color="auto"/>
              <w:bottom w:val="single" w:sz="4" w:space="0" w:color="auto"/>
              <w:right w:val="single" w:sz="4" w:space="0" w:color="auto"/>
            </w:tcBorders>
          </w:tcPr>
          <w:p w14:paraId="259F385C" w14:textId="7221A495"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Viện Hàn lâm Khoa học xã hội Việt Nam</w:t>
            </w:r>
          </w:p>
        </w:tc>
        <w:tc>
          <w:tcPr>
            <w:tcW w:w="1947" w:type="pct"/>
            <w:tcBorders>
              <w:top w:val="single" w:sz="4" w:space="0" w:color="auto"/>
              <w:left w:val="single" w:sz="4" w:space="0" w:color="auto"/>
              <w:bottom w:val="single" w:sz="4" w:space="0" w:color="auto"/>
              <w:right w:val="single" w:sz="4" w:space="0" w:color="auto"/>
            </w:tcBorders>
          </w:tcPr>
          <w:p w14:paraId="0FB3D920"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Tại Điều 3. Danh mục ngành đào tạo được hưởng chính sách, Chương I. Quy định chung.</w:t>
            </w:r>
          </w:p>
          <w:p w14:paraId="6841DA37" w14:textId="019D50CF"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Viện Hàn lâm đề nghị bổ sung thêm khoản 3 như sau: Danh mục ngành đào tạo được hưởng chính sách tại Phụ lục kèm theo do Bộ Giáo dục và Đào tạo phối hợp với Bộ Khoa học và Công nghệ và các đơn vị liên quan rà soát, cập nhật định kỳ 2 năm 1 lần trên cơ sở định hướng phát triển khoa học – công nghệ quốc gia và nhu cầu nhân lực trình độ cao.</w:t>
            </w:r>
          </w:p>
        </w:tc>
        <w:tc>
          <w:tcPr>
            <w:tcW w:w="1018" w:type="pct"/>
            <w:tcBorders>
              <w:top w:val="single" w:sz="4" w:space="0" w:color="auto"/>
              <w:left w:val="single" w:sz="4" w:space="0" w:color="auto"/>
              <w:bottom w:val="single" w:sz="4" w:space="0" w:color="auto"/>
              <w:right w:val="single" w:sz="4" w:space="0" w:color="auto"/>
            </w:tcBorders>
          </w:tcPr>
          <w:p w14:paraId="415D640B" w14:textId="2D0B56C0" w:rsidR="002A2481" w:rsidRPr="00922C4A" w:rsidRDefault="00E70669"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một phần và tiếp tục hoàn thiện dự thảo Nghị định. </w:t>
            </w:r>
          </w:p>
        </w:tc>
      </w:tr>
      <w:tr w:rsidR="00922C4A" w:rsidRPr="00922C4A" w14:paraId="0BC266AE"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6566DED" w14:textId="77777777" w:rsidR="002A2481" w:rsidRPr="00922C4A" w:rsidRDefault="002A2481" w:rsidP="00922C4A">
            <w:pPr>
              <w:jc w:val="both"/>
              <w:rPr>
                <w:rFonts w:ascii="Times New Roman" w:eastAsia="Times New Roman" w:hAnsi="Times New Roman" w:cs="Times New Roman"/>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CC3E255" w14:textId="6312084C"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Công an</w:t>
            </w:r>
          </w:p>
        </w:tc>
        <w:tc>
          <w:tcPr>
            <w:tcW w:w="1947" w:type="pct"/>
            <w:tcBorders>
              <w:top w:val="single" w:sz="4" w:space="0" w:color="auto"/>
              <w:left w:val="single" w:sz="4" w:space="0" w:color="auto"/>
              <w:bottom w:val="single" w:sz="4" w:space="0" w:color="auto"/>
              <w:right w:val="single" w:sz="4" w:space="0" w:color="auto"/>
            </w:tcBorders>
          </w:tcPr>
          <w:p w14:paraId="71CEAA6C" w14:textId="2877D2F9"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de-DE"/>
              </w:rPr>
              <w:t>Việc điều chỉnh, thay đổi Danh mục ngành đào tạo được quy định tại khoản 1 Điều này sẽ phải xây dựng Nghị định sửa đổi, bổ sung theo quy định tại Luật ban hành văn bản pháp luật, dẫn đến việc áp dụng thực hiện Nghị định không đảm bảo tính kịp thời. Do vậy, đề nghị Bộ GD&amp;ĐT nghiên cứu, xác định chủ thể có thẩm quyền ban hành, điều chỉnh Danh mục ngành đào tạo được hưởng chính sách học bổng được quy định tại Phụ lục ban hành kèm theo Nghị định này nhằm đảm bảo hiệu lực, hiệu quả và phù hợp với tình hình thực tiễn.</w:t>
            </w:r>
          </w:p>
        </w:tc>
        <w:tc>
          <w:tcPr>
            <w:tcW w:w="1018" w:type="pct"/>
            <w:tcBorders>
              <w:top w:val="single" w:sz="4" w:space="0" w:color="auto"/>
              <w:left w:val="single" w:sz="4" w:space="0" w:color="auto"/>
              <w:bottom w:val="single" w:sz="4" w:space="0" w:color="auto"/>
              <w:right w:val="single" w:sz="4" w:space="0" w:color="auto"/>
            </w:tcBorders>
          </w:tcPr>
          <w:p w14:paraId="206CDF62" w14:textId="50ACD68E" w:rsidR="002A2481" w:rsidRPr="00922C4A" w:rsidRDefault="00841143"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điều chỉnh bổ sung dự thảo Nghị định</w:t>
            </w:r>
            <w:r w:rsidR="009862FB" w:rsidRPr="00922C4A">
              <w:rPr>
                <w:rFonts w:ascii="Times New Roman" w:eastAsia="Times New Roman" w:hAnsi="Times New Roman" w:cs="Times New Roman"/>
                <w:color w:val="auto"/>
                <w:lang w:val="en-US"/>
              </w:rPr>
              <w:t xml:space="preserve"> tại khoản 1 Điều 3 và bổ sung tại điểm a khoản 1 Điều 12. </w:t>
            </w:r>
          </w:p>
        </w:tc>
      </w:tr>
      <w:tr w:rsidR="00922C4A" w:rsidRPr="00922C4A" w14:paraId="779EDDD0" w14:textId="77777777" w:rsidTr="00922C4A">
        <w:trPr>
          <w:trHeight w:val="64"/>
        </w:trPr>
        <w:tc>
          <w:tcPr>
            <w:tcW w:w="1341" w:type="pct"/>
            <w:vMerge w:val="restart"/>
            <w:tcBorders>
              <w:top w:val="single" w:sz="4" w:space="0" w:color="auto"/>
              <w:left w:val="single" w:sz="4" w:space="0" w:color="auto"/>
              <w:right w:val="single" w:sz="4" w:space="0" w:color="auto"/>
            </w:tcBorders>
          </w:tcPr>
          <w:p w14:paraId="135C6038" w14:textId="6F4F74BA"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b/>
                <w:color w:val="auto"/>
                <w:lang w:val="en-US" w:eastAsia="en-US"/>
              </w:rPr>
              <w:t>Điều 4.</w:t>
            </w:r>
            <w:r w:rsidRPr="00922C4A">
              <w:rPr>
                <w:rFonts w:ascii="Times New Roman" w:eastAsia="Times New Roman" w:hAnsi="Times New Roman" w:cs="Times New Roman"/>
                <w:color w:val="auto"/>
                <w:lang w:val="en-US" w:eastAsia="en-US"/>
              </w:rPr>
              <w:t xml:space="preserve"> </w:t>
            </w:r>
            <w:bookmarkStart w:id="7" w:name="_Hlk199779040"/>
            <w:r w:rsidRPr="00922C4A">
              <w:rPr>
                <w:rFonts w:ascii="Times New Roman" w:eastAsia="Times New Roman" w:hAnsi="Times New Roman" w:cs="Times New Roman"/>
                <w:b/>
                <w:color w:val="auto"/>
                <w:lang w:val="en-US" w:eastAsia="en-US"/>
              </w:rPr>
              <w:t xml:space="preserve">Mức và </w:t>
            </w:r>
            <w:r w:rsidRPr="00922C4A">
              <w:rPr>
                <w:rFonts w:ascii="Times New Roman" w:eastAsia="Times New Roman" w:hAnsi="Times New Roman" w:cs="Times New Roman"/>
                <w:b/>
                <w:color w:val="auto"/>
                <w:position w:val="-1"/>
                <w:lang w:val="en-US" w:eastAsia="en-US"/>
              </w:rPr>
              <w:t xml:space="preserve">thời gian </w:t>
            </w:r>
            <w:bookmarkEnd w:id="7"/>
            <w:r w:rsidRPr="00922C4A">
              <w:rPr>
                <w:rFonts w:ascii="Times New Roman" w:eastAsia="Times New Roman" w:hAnsi="Times New Roman" w:cs="Times New Roman"/>
                <w:b/>
                <w:color w:val="auto"/>
                <w:position w:val="-1"/>
                <w:lang w:val="en-US" w:eastAsia="en-US"/>
              </w:rPr>
              <w:t>cấp học bổng</w:t>
            </w:r>
          </w:p>
        </w:tc>
        <w:tc>
          <w:tcPr>
            <w:tcW w:w="694" w:type="pct"/>
            <w:tcBorders>
              <w:top w:val="single" w:sz="4" w:space="0" w:color="auto"/>
              <w:left w:val="single" w:sz="4" w:space="0" w:color="auto"/>
              <w:bottom w:val="single" w:sz="4" w:space="0" w:color="auto"/>
              <w:right w:val="single" w:sz="4" w:space="0" w:color="auto"/>
            </w:tcBorders>
          </w:tcPr>
          <w:p w14:paraId="4DF7DD97"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Duy Tân</w:t>
            </w:r>
          </w:p>
          <w:p w14:paraId="57396F50" w14:textId="77777777" w:rsidR="002A2481" w:rsidRPr="00922C4A" w:rsidRDefault="002A2481" w:rsidP="00922C4A">
            <w:pPr>
              <w:jc w:val="both"/>
              <w:rPr>
                <w:rFonts w:ascii="Times New Roman" w:eastAsia="Times New Roman" w:hAnsi="Times New Roman" w:cs="Times New Roman"/>
                <w:color w:val="auto"/>
                <w:lang w:val="en-US"/>
              </w:rPr>
            </w:pPr>
          </w:p>
          <w:p w14:paraId="6A4C7289" w14:textId="77777777" w:rsidR="002A2481" w:rsidRPr="00922C4A" w:rsidRDefault="002A2481" w:rsidP="00922C4A">
            <w:pPr>
              <w:jc w:val="both"/>
              <w:rPr>
                <w:rFonts w:ascii="Times New Roman" w:eastAsia="Times New Roman" w:hAnsi="Times New Roman" w:cs="Times New Roman"/>
                <w:color w:val="auto"/>
                <w:lang w:val="en-US"/>
              </w:rPr>
            </w:pPr>
          </w:p>
          <w:p w14:paraId="59E3F01A" w14:textId="4F696ADC"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187EF249" w14:textId="7341ECD4"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hAnsi="Times New Roman" w:cs="Times New Roman"/>
                <w:color w:val="auto"/>
              </w:rPr>
              <w:lastRenderedPageBreak/>
              <w:t xml:space="preserve">Cần điều chỉnh mức học bổng theo sát với chi phí thực tế. Mức học bổng trong dự thảo nghị định (2,8-7 triệu </w:t>
            </w:r>
            <w:r w:rsidRPr="00922C4A">
              <w:rPr>
                <w:rFonts w:ascii="Times New Roman" w:hAnsi="Times New Roman" w:cs="Times New Roman"/>
                <w:color w:val="auto"/>
              </w:rPr>
              <w:lastRenderedPageBreak/>
              <w:t>đồng/tháng) là tích cực trong giai đoạn hiện nay, tuy nhiên nên có cơ chế điều chỉnh định kỳ mức cấp học bổng theo mức sống, lạm phát và vùng miền để bảo đảm đủ hỗ trợ thiết thực cho người học nhằm tăng tính bền vững và hiệu quả của chính sách</w:t>
            </w:r>
          </w:p>
        </w:tc>
        <w:tc>
          <w:tcPr>
            <w:tcW w:w="1018" w:type="pct"/>
            <w:tcBorders>
              <w:top w:val="single" w:sz="4" w:space="0" w:color="auto"/>
              <w:left w:val="single" w:sz="4" w:space="0" w:color="auto"/>
              <w:bottom w:val="single" w:sz="4" w:space="0" w:color="auto"/>
              <w:right w:val="single" w:sz="4" w:space="0" w:color="auto"/>
            </w:tcBorders>
          </w:tcPr>
          <w:p w14:paraId="59219004" w14:textId="76341EC7" w:rsidR="002A2481" w:rsidRPr="00922C4A" w:rsidRDefault="00766C6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Không tiếp thu vì mức học bổng được đề xuất trong dự </w:t>
            </w:r>
            <w:r w:rsidRPr="00922C4A">
              <w:rPr>
                <w:rFonts w:ascii="Times New Roman" w:eastAsia="Times New Roman" w:hAnsi="Times New Roman" w:cs="Times New Roman"/>
                <w:color w:val="auto"/>
                <w:lang w:val="en-US"/>
              </w:rPr>
              <w:lastRenderedPageBreak/>
              <w:t xml:space="preserve">thảo đã đảm bảo </w:t>
            </w:r>
            <w:r w:rsidRPr="00922C4A">
              <w:rPr>
                <w:rFonts w:ascii="Times New Roman" w:hAnsi="Times New Roman" w:cs="Times New Roman"/>
                <w:color w:val="auto"/>
              </w:rPr>
              <w:t>đủ hỗ trợ thiết thực cho người học nhằm tăng tính bền vững và hiệu quả của chính sách</w:t>
            </w:r>
            <w:r w:rsidRPr="00922C4A">
              <w:rPr>
                <w:rFonts w:ascii="Times New Roman" w:hAnsi="Times New Roman" w:cs="Times New Roman"/>
                <w:color w:val="auto"/>
                <w:lang w:val="en-US"/>
              </w:rPr>
              <w:t xml:space="preserve"> trong thời kỳ 10 năm.</w:t>
            </w:r>
          </w:p>
        </w:tc>
      </w:tr>
      <w:tr w:rsidR="00922C4A" w:rsidRPr="00922C4A" w14:paraId="5C3281A2" w14:textId="77777777" w:rsidTr="00922C4A">
        <w:trPr>
          <w:trHeight w:val="64"/>
        </w:trPr>
        <w:tc>
          <w:tcPr>
            <w:tcW w:w="1341" w:type="pct"/>
            <w:vMerge/>
            <w:tcBorders>
              <w:left w:val="single" w:sz="4" w:space="0" w:color="auto"/>
              <w:right w:val="single" w:sz="4" w:space="0" w:color="auto"/>
            </w:tcBorders>
          </w:tcPr>
          <w:p w14:paraId="48D6F614" w14:textId="77777777" w:rsidR="002A2481" w:rsidRPr="00922C4A" w:rsidRDefault="002A2481"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D93FD8B"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Kiến trúc Đà Nẵng</w:t>
            </w:r>
          </w:p>
          <w:p w14:paraId="79AB40FE"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7FDAE0ED"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Mức học bổng cần được tính toán sát với chi phí sinh hoạt và học tập hiện nay, có thể kèm theo hỗ trợ học phí, ký túc xá hoặc chi phí nghiên cứu. Nếu mức học bổng quá thấp, chính sách sẽ thiếu sức hút, nhất là trong bối cảnh cạnh tranh nhân lực chất lượng cao với khu vực tư nhân hoặc quốc tế</w:t>
            </w:r>
          </w:p>
          <w:p w14:paraId="39E94769"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456559CA" w14:textId="25FFE5E5"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mức học bổng quy định taị dự thảo NĐ căn cứ trên cơ sở tính toán từ NĐ 116 hỗ trợ sinh viên sư phạm mức 3,63trđ/sv/tháng và các chi phí khác từ mức 2,8tr đến 7tr/tháng. </w:t>
            </w:r>
          </w:p>
        </w:tc>
      </w:tr>
      <w:tr w:rsidR="00922C4A" w:rsidRPr="00922C4A" w14:paraId="35FFE764" w14:textId="77777777" w:rsidTr="00922C4A">
        <w:trPr>
          <w:trHeight w:val="64"/>
        </w:trPr>
        <w:tc>
          <w:tcPr>
            <w:tcW w:w="1341" w:type="pct"/>
            <w:vMerge/>
            <w:tcBorders>
              <w:left w:val="single" w:sz="4" w:space="0" w:color="auto"/>
              <w:bottom w:val="single" w:sz="4" w:space="0" w:color="auto"/>
              <w:right w:val="single" w:sz="4" w:space="0" w:color="auto"/>
            </w:tcBorders>
          </w:tcPr>
          <w:p w14:paraId="1B017DCE" w14:textId="77777777" w:rsidR="002A2481" w:rsidRPr="00922C4A" w:rsidRDefault="002A2481"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CACB3B4"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Quảng Ninh</w:t>
            </w:r>
          </w:p>
          <w:p w14:paraId="7876DA87"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Ngân hàng</w:t>
            </w:r>
          </w:p>
          <w:p w14:paraId="2343F698"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334F6F47" w14:textId="1D7C9EB9" w:rsidR="002A2481" w:rsidRPr="00922C4A" w:rsidRDefault="002A2481" w:rsidP="00922C4A">
            <w:pPr>
              <w:rPr>
                <w:rFonts w:ascii="Times New Roman" w:hAnsi="Times New Roman" w:cs="Times New Roman"/>
                <w:color w:val="auto"/>
              </w:rPr>
            </w:pPr>
            <w:r w:rsidRPr="00922C4A">
              <w:rPr>
                <w:rFonts w:ascii="Times New Roman" w:hAnsi="Times New Roman" w:cs="Times New Roman"/>
                <w:color w:val="auto"/>
              </w:rPr>
              <w:t>(1) Đề nghị bổ sung mục a, khoản 1, điều 4 cụm từ: “đối với học viên đang theo học chương trình đại học”</w:t>
            </w:r>
          </w:p>
          <w:p w14:paraId="15B721A1" w14:textId="248496CA" w:rsidR="002A2481" w:rsidRPr="00922C4A" w:rsidRDefault="002A2481" w:rsidP="00922C4A">
            <w:pPr>
              <w:rPr>
                <w:rFonts w:ascii="Times New Roman" w:hAnsi="Times New Roman" w:cs="Times New Roman"/>
                <w:color w:val="auto"/>
              </w:rPr>
            </w:pPr>
            <w:r w:rsidRPr="00922C4A">
              <w:rPr>
                <w:rFonts w:ascii="Times New Roman" w:hAnsi="Times New Roman" w:cs="Times New Roman"/>
                <w:color w:val="auto"/>
              </w:rPr>
              <w:t>(2) Đề nghị Chính phủ xem xét thời gian điều chỉnh mức học bổng định kỳ để đảm bảo phù hợp với biến động của tình hình kinh tế xã hội và chi phí sinh hoạt, qua đó duy trì tính hấp dẫn của chính sách.</w:t>
            </w:r>
          </w:p>
          <w:p w14:paraId="0157E5E3" w14:textId="6C2D509F"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(3) </w:t>
            </w:r>
            <w:r w:rsidRPr="00922C4A">
              <w:rPr>
                <w:rFonts w:ascii="Times New Roman" w:hAnsi="Times New Roman" w:cs="Times New Roman"/>
                <w:color w:val="auto"/>
                <w:lang w:val="en-US"/>
              </w:rPr>
              <w:t>N</w:t>
            </w:r>
            <w:r w:rsidRPr="00922C4A">
              <w:rPr>
                <w:rFonts w:ascii="Times New Roman" w:hAnsi="Times New Roman" w:cs="Times New Roman"/>
                <w:color w:val="auto"/>
              </w:rPr>
              <w:t>ên chuyển xuống Chương II cho hợp lý</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(hiện đang để ở Chương I);</w:t>
            </w:r>
          </w:p>
        </w:tc>
        <w:tc>
          <w:tcPr>
            <w:tcW w:w="1018" w:type="pct"/>
            <w:tcBorders>
              <w:top w:val="single" w:sz="4" w:space="0" w:color="auto"/>
              <w:left w:val="single" w:sz="4" w:space="0" w:color="auto"/>
              <w:bottom w:val="single" w:sz="4" w:space="0" w:color="auto"/>
              <w:right w:val="single" w:sz="4" w:space="0" w:color="auto"/>
            </w:tcBorders>
          </w:tcPr>
          <w:p w14:paraId="23D1E3CD" w14:textId="77777777"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Tiếp thu ý kiến (1) và điều chỉnh tại dự thảo NĐ;</w:t>
            </w:r>
          </w:p>
          <w:p w14:paraId="010CDD8D" w14:textId="77777777"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Ý kiến 2: nghiên cứu sau</w:t>
            </w:r>
          </w:p>
          <w:p w14:paraId="241ADF94" w14:textId="7E3CDBD4"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Tiếp thu ý kiến (3) và hoàn thiện tại dự thảo NĐ</w:t>
            </w:r>
          </w:p>
        </w:tc>
      </w:tr>
      <w:tr w:rsidR="00922C4A" w:rsidRPr="00922C4A" w14:paraId="02F853DA" w14:textId="77777777" w:rsidTr="00922C4A">
        <w:trPr>
          <w:trHeight w:val="64"/>
        </w:trPr>
        <w:tc>
          <w:tcPr>
            <w:tcW w:w="1341" w:type="pct"/>
            <w:tcBorders>
              <w:left w:val="single" w:sz="4" w:space="0" w:color="auto"/>
              <w:bottom w:val="single" w:sz="4" w:space="0" w:color="auto"/>
              <w:right w:val="single" w:sz="4" w:space="0" w:color="auto"/>
            </w:tcBorders>
          </w:tcPr>
          <w:p w14:paraId="5716E772" w14:textId="77777777" w:rsidR="002A2481" w:rsidRPr="00922C4A" w:rsidRDefault="002A2481"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4B9DF0D" w14:textId="432324FA"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Thanh tra Chính phủ</w:t>
            </w:r>
          </w:p>
        </w:tc>
        <w:tc>
          <w:tcPr>
            <w:tcW w:w="1947" w:type="pct"/>
            <w:tcBorders>
              <w:top w:val="single" w:sz="4" w:space="0" w:color="auto"/>
              <w:left w:val="single" w:sz="4" w:space="0" w:color="auto"/>
              <w:bottom w:val="single" w:sz="4" w:space="0" w:color="auto"/>
              <w:right w:val="single" w:sz="4" w:space="0" w:color="auto"/>
            </w:tcBorders>
          </w:tcPr>
          <w:p w14:paraId="09AEB903" w14:textId="364E506E" w:rsidR="002A2481" w:rsidRPr="00922C4A" w:rsidRDefault="002A2481" w:rsidP="00922C4A">
            <w:pPr>
              <w:rPr>
                <w:rFonts w:ascii="Times New Roman" w:hAnsi="Times New Roman" w:cs="Times New Roman"/>
                <w:color w:val="auto"/>
              </w:rPr>
            </w:pPr>
            <w:r w:rsidRPr="00922C4A">
              <w:rPr>
                <w:rFonts w:ascii="Times New Roman" w:hAnsi="Times New Roman" w:cs="Times New Roman"/>
                <w:color w:val="auto"/>
              </w:rPr>
              <w:t>Cần làm rõ cơ sở xác định mức học bổng cho người học nêu tại Điều 4 trên tinh thần đảm bảo thu hút, khuyến khích người học trong các ngành khoa học cơ bản, kỹ thuật then chốt và công nghệ chiến lược; đồng thời, đảm bảo khả năng chi trả của ngân sách nhà nước. Đồng thời, cân nhắc việc quy định nguyên tắc, phân cấp thẩm quyền điều chỉnh mức học bổng cho phù hợp tình hình thực tế từng giai đoạn, nhằm tránh việc sửa đổi Nghị định nhiều lần.</w:t>
            </w:r>
          </w:p>
        </w:tc>
        <w:tc>
          <w:tcPr>
            <w:tcW w:w="1018" w:type="pct"/>
            <w:tcBorders>
              <w:top w:val="single" w:sz="4" w:space="0" w:color="auto"/>
              <w:left w:val="single" w:sz="4" w:space="0" w:color="auto"/>
              <w:bottom w:val="single" w:sz="4" w:space="0" w:color="auto"/>
              <w:right w:val="single" w:sz="4" w:space="0" w:color="auto"/>
            </w:tcBorders>
          </w:tcPr>
          <w:p w14:paraId="55CB9F28" w14:textId="57990FF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Tính mức học bổng 4 triệu đồng/tháng dựa trên mức hỗ trợ quy định tại Nghị định 116/2020/NĐ-CP và có tính đến mức trượt giá. Đối với học bổng thạc sĩ, tiến sĩ có tính cả phần hỗ trợ trong nghiên cứu. </w:t>
            </w:r>
          </w:p>
          <w:p w14:paraId="0EFC5FEA" w14:textId="7D5BD7A0"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Tiếp thu một phần liên quan đến điều chỉnh mức học bổng </w:t>
            </w:r>
            <w:r w:rsidRPr="00922C4A">
              <w:rPr>
                <w:rFonts w:ascii="Times New Roman" w:eastAsia="Times New Roman" w:hAnsi="Times New Roman" w:cs="Times New Roman"/>
                <w:color w:val="auto"/>
                <w:lang w:val="en-US"/>
              </w:rPr>
              <w:lastRenderedPageBreak/>
              <w:t>phù hợp với thực tế và đã chỉnh sửa trong Dự thảo.</w:t>
            </w:r>
          </w:p>
        </w:tc>
      </w:tr>
      <w:tr w:rsidR="00922C4A" w:rsidRPr="00922C4A" w14:paraId="22D62DE6" w14:textId="77777777" w:rsidTr="00922C4A">
        <w:trPr>
          <w:trHeight w:val="64"/>
        </w:trPr>
        <w:tc>
          <w:tcPr>
            <w:tcW w:w="1341" w:type="pct"/>
            <w:tcBorders>
              <w:left w:val="single" w:sz="4" w:space="0" w:color="auto"/>
              <w:bottom w:val="single" w:sz="4" w:space="0" w:color="auto"/>
              <w:right w:val="single" w:sz="4" w:space="0" w:color="auto"/>
            </w:tcBorders>
          </w:tcPr>
          <w:p w14:paraId="1C27FA7D" w14:textId="77777777" w:rsidR="002A2481" w:rsidRPr="00922C4A" w:rsidRDefault="002A2481"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4C13D24" w14:textId="228E95FC"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Kinh tế - Kỹ thuật Bình Dương</w:t>
            </w:r>
          </w:p>
        </w:tc>
        <w:tc>
          <w:tcPr>
            <w:tcW w:w="1947" w:type="pct"/>
            <w:tcBorders>
              <w:top w:val="single" w:sz="4" w:space="0" w:color="auto"/>
              <w:left w:val="single" w:sz="4" w:space="0" w:color="auto"/>
              <w:bottom w:val="single" w:sz="4" w:space="0" w:color="auto"/>
              <w:right w:val="single" w:sz="4" w:space="0" w:color="auto"/>
            </w:tcBorders>
          </w:tcPr>
          <w:p w14:paraId="531CB97A" w14:textId="77777777" w:rsidR="002A2481" w:rsidRPr="00922C4A" w:rsidRDefault="002A2481" w:rsidP="00922C4A">
            <w:pPr>
              <w:rPr>
                <w:rFonts w:ascii="Times New Roman" w:hAnsi="Times New Roman" w:cs="Times New Roman"/>
                <w:color w:val="auto"/>
              </w:rPr>
            </w:pPr>
            <w:r w:rsidRPr="00922C4A">
              <w:rPr>
                <w:rFonts w:ascii="Times New Roman" w:hAnsi="Times New Roman" w:cs="Times New Roman"/>
                <w:color w:val="auto"/>
                <w:lang w:val="en-US"/>
              </w:rPr>
              <w:t>T</w:t>
            </w:r>
            <w:r w:rsidRPr="00922C4A">
              <w:rPr>
                <w:rFonts w:ascii="Times New Roman" w:hAnsi="Times New Roman" w:cs="Times New Roman"/>
                <w:color w:val="auto"/>
              </w:rPr>
              <w:t>ên Điều 4 nên sửa lại thành: “Mức học bổng, thời gian hưởng học bổng và thời gian cấp học bổng”.</w:t>
            </w:r>
          </w:p>
          <w:p w14:paraId="44535C9A" w14:textId="1004661C" w:rsidR="002A2481" w:rsidRPr="00922C4A" w:rsidRDefault="002A2481" w:rsidP="00922C4A">
            <w:pPr>
              <w:rPr>
                <w:rFonts w:ascii="Times New Roman" w:hAnsi="Times New Roman" w:cs="Times New Roman"/>
                <w:color w:val="auto"/>
              </w:rPr>
            </w:pPr>
            <w:r w:rsidRPr="00922C4A">
              <w:rPr>
                <w:rFonts w:ascii="Times New Roman" w:hAnsi="Times New Roman" w:cs="Times New Roman"/>
                <w:color w:val="auto"/>
              </w:rPr>
              <w:t>ội dung của Điều nên cân đối cấu trúc thống nhất với tên điều. Khoản 1 quy định “Mức học bổng”, khoản 2 quy định “Thời gian hưởng học bổng”, khoản 3 quy định “thời gian cấp học bổng”. Nội dung khoản 1 nên cấu trúc quy định đối với học bổng loại xuất sắc, học bổng loại giỏi để thuận tiện trong việc triển khai và thực hiện.</w:t>
            </w:r>
          </w:p>
        </w:tc>
        <w:tc>
          <w:tcPr>
            <w:tcW w:w="1018" w:type="pct"/>
            <w:tcBorders>
              <w:top w:val="single" w:sz="4" w:space="0" w:color="auto"/>
              <w:left w:val="single" w:sz="4" w:space="0" w:color="auto"/>
              <w:bottom w:val="single" w:sz="4" w:space="0" w:color="auto"/>
              <w:right w:val="single" w:sz="4" w:space="0" w:color="auto"/>
            </w:tcBorders>
          </w:tcPr>
          <w:p w14:paraId="4D146792" w14:textId="47B7E4AC"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góp ý về điều chỉnh tên Điều 4, cấu trúc các khoản trong ĐIều 4 cũng như nội dung các Điều cho phù hợp.</w:t>
            </w:r>
          </w:p>
        </w:tc>
      </w:tr>
      <w:tr w:rsidR="00922C4A" w:rsidRPr="00922C4A" w14:paraId="7EBEF153" w14:textId="77777777" w:rsidTr="00922C4A">
        <w:trPr>
          <w:trHeight w:val="64"/>
        </w:trPr>
        <w:tc>
          <w:tcPr>
            <w:tcW w:w="1341" w:type="pct"/>
            <w:tcBorders>
              <w:left w:val="single" w:sz="4" w:space="0" w:color="auto"/>
              <w:bottom w:val="single" w:sz="4" w:space="0" w:color="auto"/>
              <w:right w:val="single" w:sz="4" w:space="0" w:color="auto"/>
            </w:tcBorders>
          </w:tcPr>
          <w:p w14:paraId="7742517A" w14:textId="77777777" w:rsidR="002A2481" w:rsidRPr="00922C4A" w:rsidRDefault="002A2481"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63CBB84" w14:textId="191F6034"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viện Phụ nữ Việt Nam</w:t>
            </w:r>
          </w:p>
        </w:tc>
        <w:tc>
          <w:tcPr>
            <w:tcW w:w="1947" w:type="pct"/>
            <w:tcBorders>
              <w:top w:val="single" w:sz="4" w:space="0" w:color="auto"/>
              <w:left w:val="single" w:sz="4" w:space="0" w:color="auto"/>
              <w:bottom w:val="single" w:sz="4" w:space="0" w:color="auto"/>
              <w:right w:val="single" w:sz="4" w:space="0" w:color="auto"/>
            </w:tcBorders>
          </w:tcPr>
          <w:p w14:paraId="22F29D15" w14:textId="63BA724C" w:rsidR="002A2481" w:rsidRPr="00922C4A" w:rsidRDefault="002A2481" w:rsidP="00922C4A">
            <w:pPr>
              <w:rPr>
                <w:rFonts w:ascii="Times New Roman" w:hAnsi="Times New Roman" w:cs="Times New Roman"/>
                <w:color w:val="auto"/>
              </w:rPr>
            </w:pPr>
            <w:r w:rsidRPr="00922C4A">
              <w:rPr>
                <w:rFonts w:ascii="Times New Roman" w:hAnsi="Times New Roman" w:cs="Times New Roman"/>
                <w:color w:val="auto"/>
              </w:rPr>
              <w:t>Điều 4. Mức và thời gian cấp học bổng:</w:t>
            </w:r>
            <w:r w:rsidRPr="00922C4A">
              <w:rPr>
                <w:rFonts w:ascii="Times New Roman" w:hAnsi="Times New Roman" w:cs="Times New Roman"/>
                <w:color w:val="auto"/>
              </w:rPr>
              <w:br/>
              <w:t>Mức học bổng tại dự thảo đối với hệ đại học là 4.000.000 đồng/tháng; cao học là 5.000.000 đồng/tháng; nghiên cứu sinh là 7.000.000 đồng/tháng là tương đối cao so với mặt bằng chung, cần xem xét mức này trên tương quan mức học phí trần các ngành hoặc theo mức lương cơ sở (có thể tham khảo theo Nghị định số 81/2021/NĐ-CP của Chính phủ về chính sách miễn giảm học phí, hỗ trợ chi phí học tập). Bên cạnh đó, cần có cơ chế để kiểm soát, gắn trách nhiệm đối với người học sau khi tốt nghiệp nhằm đảm bảo tính hiệu quả của học bổng.</w:t>
            </w:r>
          </w:p>
        </w:tc>
        <w:tc>
          <w:tcPr>
            <w:tcW w:w="1018" w:type="pct"/>
            <w:tcBorders>
              <w:top w:val="single" w:sz="4" w:space="0" w:color="auto"/>
              <w:left w:val="single" w:sz="4" w:space="0" w:color="auto"/>
              <w:bottom w:val="single" w:sz="4" w:space="0" w:color="auto"/>
              <w:right w:val="single" w:sz="4" w:space="0" w:color="auto"/>
            </w:tcBorders>
          </w:tcPr>
          <w:p w14:paraId="78E00311"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mức học bổng đã được tính toán dựa theo Nghị định 116/2020/NĐ-CP đối với trình độ đại học. Mức học bổng sau đại học được tính them hỗ trợ nghiên cứu.</w:t>
            </w:r>
          </w:p>
          <w:p w14:paraId="5080F835" w14:textId="18D27B3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mục đích của Nghị định này là thu hút người học các ngành này để phát triển nguồn nhân lực chất lượng cao theo đúng tinh thần Nghị quyết 57.</w:t>
            </w:r>
          </w:p>
        </w:tc>
      </w:tr>
      <w:tr w:rsidR="00922C4A" w:rsidRPr="00922C4A" w14:paraId="36118C1B" w14:textId="77777777" w:rsidTr="00922C4A">
        <w:trPr>
          <w:trHeight w:val="64"/>
        </w:trPr>
        <w:tc>
          <w:tcPr>
            <w:tcW w:w="1341" w:type="pct"/>
            <w:tcBorders>
              <w:left w:val="single" w:sz="4" w:space="0" w:color="auto"/>
              <w:bottom w:val="single" w:sz="4" w:space="0" w:color="auto"/>
              <w:right w:val="single" w:sz="4" w:space="0" w:color="auto"/>
            </w:tcBorders>
          </w:tcPr>
          <w:p w14:paraId="0FB41D97" w14:textId="77777777" w:rsidR="002A2481" w:rsidRPr="00922C4A" w:rsidRDefault="002A2481" w:rsidP="00922C4A">
            <w:pPr>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BDFD3AB" w14:textId="68D37A6D"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Bộ Tư pháp</w:t>
            </w:r>
          </w:p>
        </w:tc>
        <w:tc>
          <w:tcPr>
            <w:tcW w:w="1947" w:type="pct"/>
            <w:tcBorders>
              <w:top w:val="single" w:sz="4" w:space="0" w:color="auto"/>
              <w:left w:val="single" w:sz="4" w:space="0" w:color="auto"/>
              <w:bottom w:val="single" w:sz="4" w:space="0" w:color="auto"/>
              <w:right w:val="single" w:sz="4" w:space="0" w:color="auto"/>
            </w:tcBorders>
          </w:tcPr>
          <w:p w14:paraId="24C8083C" w14:textId="7C593B7F" w:rsidR="002A2481" w:rsidRPr="00922C4A" w:rsidRDefault="002A2481" w:rsidP="00922C4A">
            <w:pPr>
              <w:widowControl/>
              <w:autoSpaceDE w:val="0"/>
              <w:autoSpaceDN w:val="0"/>
              <w:adjustRightInd w:val="0"/>
              <w:jc w:val="both"/>
              <w:rPr>
                <w:rFonts w:ascii="Times New Roman" w:hAnsi="Times New Roman" w:cs="Times New Roman"/>
                <w:color w:val="auto"/>
                <w:lang w:eastAsia="en-US"/>
              </w:rPr>
            </w:pPr>
            <w:r w:rsidRPr="00922C4A">
              <w:rPr>
                <w:rFonts w:ascii="Times New Roman" w:hAnsi="Times New Roman" w:cs="Times New Roman"/>
                <w:color w:val="auto"/>
                <w:lang w:eastAsia="en-US"/>
              </w:rPr>
              <w:t>Điều 4 dự thảo Nghị định quy định về mức học bổng nhưng tại dự</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thảo Tờ trình, cơ quan chủ trì soạn thảo chưa giải trình về cơ sở đề xuất mức học</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bổng như trên. Nội dung này cần được làm rõ để Chính phủ có cơ sở xem xét,</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quyết định, bảo đảm tính tương quan, hợp lý giữa các đối</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tượng hưởng chính</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sách.</w:t>
            </w:r>
          </w:p>
        </w:tc>
        <w:tc>
          <w:tcPr>
            <w:tcW w:w="1018" w:type="pct"/>
            <w:tcBorders>
              <w:top w:val="single" w:sz="4" w:space="0" w:color="auto"/>
              <w:left w:val="single" w:sz="4" w:space="0" w:color="auto"/>
              <w:bottom w:val="single" w:sz="4" w:space="0" w:color="auto"/>
              <w:right w:val="single" w:sz="4" w:space="0" w:color="auto"/>
            </w:tcBorders>
          </w:tcPr>
          <w:p w14:paraId="28F0B9B8" w14:textId="798AB551" w:rsidR="002A2481" w:rsidRPr="00922C4A" w:rsidRDefault="000D3AAA"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và hoàn thiện dự thảo Tờ trình. </w:t>
            </w:r>
          </w:p>
        </w:tc>
      </w:tr>
      <w:tr w:rsidR="00922C4A" w:rsidRPr="00922C4A" w14:paraId="229E567F" w14:textId="77777777" w:rsidTr="00922C4A">
        <w:trPr>
          <w:trHeight w:val="64"/>
        </w:trPr>
        <w:tc>
          <w:tcPr>
            <w:tcW w:w="1341" w:type="pct"/>
            <w:vMerge w:val="restart"/>
            <w:tcBorders>
              <w:top w:val="single" w:sz="4" w:space="0" w:color="auto"/>
              <w:left w:val="single" w:sz="4" w:space="0" w:color="auto"/>
              <w:right w:val="single" w:sz="4" w:space="0" w:color="auto"/>
            </w:tcBorders>
          </w:tcPr>
          <w:p w14:paraId="43FC3A0F"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r w:rsidRPr="00922C4A">
              <w:rPr>
                <w:rFonts w:ascii="Times New Roman" w:eastAsia="Times New Roman" w:hAnsi="Times New Roman" w:cs="Times New Roman"/>
                <w:color w:val="auto"/>
                <w:position w:val="-1"/>
                <w:lang w:val="en-US" w:eastAsia="en-US"/>
              </w:rPr>
              <w:lastRenderedPageBreak/>
              <w:t>1. Mức học bổng:</w:t>
            </w:r>
          </w:p>
          <w:p w14:paraId="7D3536A2" w14:textId="53727CE6" w:rsidR="002A2481" w:rsidRPr="00922C4A" w:rsidRDefault="002A2481" w:rsidP="00922C4A">
            <w:pPr>
              <w:widowControl/>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 xml:space="preserve">a) </w:t>
            </w:r>
            <w:bookmarkStart w:id="8" w:name="_Hlk202951123"/>
            <w:r w:rsidRPr="00922C4A">
              <w:rPr>
                <w:rFonts w:ascii="Times New Roman" w:eastAsia="Times New Roman" w:hAnsi="Times New Roman" w:cs="Times New Roman"/>
                <w:color w:val="auto"/>
                <w:position w:val="-1"/>
                <w:lang w:val="en-US" w:eastAsia="en-US"/>
              </w:rPr>
              <w:t>Đối</w:t>
            </w:r>
            <w:r w:rsidRPr="00922C4A">
              <w:rPr>
                <w:rFonts w:ascii="Times New Roman" w:eastAsia="Times New Roman" w:hAnsi="Times New Roman" w:cs="Times New Roman"/>
                <w:color w:val="auto"/>
                <w:position w:val="-1"/>
                <w:lang w:eastAsia="en-US"/>
              </w:rPr>
              <w:t xml:space="preserve"> với </w:t>
            </w:r>
            <w:r w:rsidRPr="00922C4A">
              <w:rPr>
                <w:rFonts w:ascii="Times New Roman" w:eastAsia="Times New Roman" w:hAnsi="Times New Roman" w:cs="Times New Roman"/>
                <w:color w:val="auto"/>
                <w:position w:val="-1"/>
                <w:lang w:val="en-US" w:eastAsia="en-US"/>
              </w:rPr>
              <w:t xml:space="preserve">học viên chương trình kỹ sư, mức học bổng </w:t>
            </w:r>
            <w:r w:rsidRPr="00922C4A">
              <w:rPr>
                <w:rFonts w:ascii="Times New Roman" w:eastAsia="Times New Roman" w:hAnsi="Times New Roman" w:cs="Times New Roman"/>
                <w:color w:val="auto"/>
                <w:position w:val="-1"/>
                <w:lang w:eastAsia="en-US"/>
              </w:rPr>
              <w:t>l</w:t>
            </w:r>
            <w:r w:rsidRPr="00922C4A">
              <w:rPr>
                <w:rFonts w:ascii="Times New Roman" w:eastAsia="Times New Roman" w:hAnsi="Times New Roman" w:cs="Times New Roman"/>
                <w:color w:val="auto"/>
                <w:position w:val="-1"/>
                <w:lang w:val="en-US" w:eastAsia="en-US"/>
              </w:rPr>
              <w:t>oại xuất sắc</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là 4.000.000 đồng/</w:t>
            </w:r>
            <w:r w:rsidRPr="00922C4A">
              <w:rPr>
                <w:rFonts w:ascii="Times New Roman" w:eastAsia="Times New Roman" w:hAnsi="Times New Roman" w:cs="Times New Roman"/>
                <w:color w:val="auto"/>
                <w:position w:val="-1"/>
                <w:lang w:eastAsia="en-US"/>
              </w:rPr>
              <w:t>tháng</w:t>
            </w:r>
            <w:r w:rsidRPr="00922C4A">
              <w:rPr>
                <w:rFonts w:ascii="Times New Roman" w:eastAsia="Times New Roman" w:hAnsi="Times New Roman" w:cs="Times New Roman"/>
                <w:color w:val="auto"/>
                <w:position w:val="-1"/>
                <w:lang w:val="en-US" w:eastAsia="en-US"/>
              </w:rPr>
              <w:t xml:space="preserve">; mức học bổng loại giỏi là </w:t>
            </w:r>
            <w:r w:rsidRPr="00922C4A">
              <w:rPr>
                <w:rFonts w:ascii="Times New Roman" w:eastAsia="Times New Roman" w:hAnsi="Times New Roman" w:cs="Times New Roman"/>
                <w:color w:val="auto"/>
                <w:position w:val="-1"/>
                <w:lang w:eastAsia="en-US"/>
              </w:rPr>
              <w:t>2</w:t>
            </w:r>
            <w:r w:rsidRPr="00922C4A">
              <w:rPr>
                <w:rFonts w:ascii="Times New Roman" w:eastAsia="Times New Roman" w:hAnsi="Times New Roman" w:cs="Times New Roman"/>
                <w:color w:val="auto"/>
                <w:position w:val="-1"/>
                <w:lang w:val="en-US" w:eastAsia="en-US"/>
              </w:rPr>
              <w:t>.800.000 đồng/</w:t>
            </w:r>
            <w:r w:rsidRPr="00922C4A">
              <w:rPr>
                <w:rFonts w:ascii="Times New Roman" w:eastAsia="Times New Roman" w:hAnsi="Times New Roman" w:cs="Times New Roman"/>
                <w:color w:val="auto"/>
                <w:position w:val="-1"/>
                <w:lang w:eastAsia="en-US"/>
              </w:rPr>
              <w:t>tháng</w:t>
            </w:r>
            <w:r w:rsidRPr="00922C4A">
              <w:rPr>
                <w:rFonts w:ascii="Times New Roman" w:eastAsia="Times New Roman" w:hAnsi="Times New Roman" w:cs="Times New Roman"/>
                <w:color w:val="auto"/>
                <w:position w:val="-1"/>
                <w:lang w:val="en-US" w:eastAsia="en-US"/>
              </w:rPr>
              <w:t>. Thời gian hưởng học bổng tương ứng với</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kế hoạch học tập chuẩn toàn khoá quy định trong quy chế của cơ sở giáo dục đại học</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 xml:space="preserve">nhưng </w:t>
            </w:r>
            <w:r w:rsidRPr="00922C4A">
              <w:rPr>
                <w:rFonts w:ascii="Times New Roman" w:eastAsia="Times New Roman" w:hAnsi="Times New Roman" w:cs="Times New Roman"/>
                <w:color w:val="auto"/>
                <w:position w:val="-1"/>
                <w:lang w:eastAsia="en-US"/>
              </w:rPr>
              <w:t xml:space="preserve">không quá </w:t>
            </w:r>
            <w:r w:rsidRPr="00922C4A">
              <w:rPr>
                <w:rFonts w:ascii="Times New Roman" w:eastAsia="Times New Roman" w:hAnsi="Times New Roman" w:cs="Times New Roman"/>
                <w:color w:val="auto"/>
                <w:position w:val="-1"/>
                <w:lang w:val="en-US" w:eastAsia="en-US"/>
              </w:rPr>
              <w:t>04</w:t>
            </w:r>
            <w:r w:rsidRPr="00922C4A">
              <w:rPr>
                <w:rFonts w:ascii="Times New Roman" w:eastAsia="Times New Roman" w:hAnsi="Times New Roman" w:cs="Times New Roman"/>
                <w:color w:val="auto"/>
                <w:position w:val="-1"/>
                <w:lang w:eastAsia="en-US"/>
              </w:rPr>
              <w:t xml:space="preserve"> năm</w:t>
            </w:r>
            <w:r w:rsidRPr="00922C4A">
              <w:rPr>
                <w:rFonts w:ascii="Times New Roman" w:eastAsia="Times New Roman" w:hAnsi="Times New Roman" w:cs="Times New Roman"/>
                <w:color w:val="auto"/>
                <w:position w:val="-1"/>
                <w:lang w:val="en-US" w:eastAsia="en-US"/>
              </w:rPr>
              <w:t xml:space="preserve"> với chương trình đào tạo có tổng số tín chỉ dưới 150 và không quá 5,5 năm với chương trình đào tạo có tổng số tín chỉ từ 150 trở lên; đối với học viên chương trình tài năng hưởng gấp 2 lần mức bổng loại giỏi.</w:t>
            </w:r>
            <w:bookmarkEnd w:id="8"/>
          </w:p>
        </w:tc>
        <w:tc>
          <w:tcPr>
            <w:tcW w:w="694" w:type="pct"/>
            <w:tcBorders>
              <w:top w:val="single" w:sz="4" w:space="0" w:color="auto"/>
              <w:left w:val="single" w:sz="4" w:space="0" w:color="auto"/>
              <w:bottom w:val="single" w:sz="4" w:space="0" w:color="auto"/>
              <w:right w:val="single" w:sz="4" w:space="0" w:color="auto"/>
            </w:tcBorders>
          </w:tcPr>
          <w:p w14:paraId="562816CF"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HN</w:t>
            </w:r>
          </w:p>
          <w:p w14:paraId="250ED776" w14:textId="77777777" w:rsidR="002A2481" w:rsidRPr="00922C4A" w:rsidRDefault="002A2481" w:rsidP="00922C4A">
            <w:pPr>
              <w:jc w:val="both"/>
              <w:rPr>
                <w:rFonts w:ascii="Times New Roman" w:eastAsia="Times New Roman" w:hAnsi="Times New Roman" w:cs="Times New Roman"/>
                <w:color w:val="auto"/>
              </w:rPr>
            </w:pPr>
          </w:p>
          <w:p w14:paraId="71A94141" w14:textId="77777777" w:rsidR="002A2481" w:rsidRPr="00922C4A" w:rsidRDefault="002A2481" w:rsidP="00922C4A">
            <w:pPr>
              <w:jc w:val="both"/>
              <w:rPr>
                <w:rFonts w:ascii="Times New Roman" w:eastAsia="Times New Roman" w:hAnsi="Times New Roman" w:cs="Times New Roman"/>
                <w:color w:val="auto"/>
              </w:rPr>
            </w:pPr>
          </w:p>
          <w:p w14:paraId="0224AF48" w14:textId="77777777" w:rsidR="002A2481" w:rsidRPr="00922C4A" w:rsidRDefault="002A2481" w:rsidP="00922C4A">
            <w:pPr>
              <w:jc w:val="both"/>
              <w:rPr>
                <w:rFonts w:ascii="Times New Roman" w:eastAsia="Times New Roman" w:hAnsi="Times New Roman" w:cs="Times New Roman"/>
                <w:color w:val="auto"/>
              </w:rPr>
            </w:pPr>
          </w:p>
          <w:p w14:paraId="79F32ABA" w14:textId="77777777" w:rsidR="002A2481" w:rsidRPr="00922C4A" w:rsidRDefault="002A2481" w:rsidP="00922C4A">
            <w:pPr>
              <w:jc w:val="both"/>
              <w:rPr>
                <w:rFonts w:ascii="Times New Roman" w:eastAsia="Times New Roman" w:hAnsi="Times New Roman" w:cs="Times New Roman"/>
                <w:color w:val="auto"/>
                <w:lang w:val="en-US"/>
              </w:rPr>
            </w:pPr>
          </w:p>
          <w:p w14:paraId="7D7DCE0C" w14:textId="1032B808"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7C4BAE4" w14:textId="727C25D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Bổ sung đối tượng sinh viên đang theo học chương trình đào tạo đại học.</w:t>
            </w:r>
          </w:p>
          <w:p w14:paraId="1FC4AF74" w14:textId="77777777" w:rsidR="002A2481" w:rsidRPr="00922C4A" w:rsidRDefault="002A2481" w:rsidP="00922C4A">
            <w:pPr>
              <w:tabs>
                <w:tab w:val="num" w:pos="0"/>
                <w:tab w:val="left" w:pos="1080"/>
              </w:tabs>
              <w:jc w:val="both"/>
              <w:rPr>
                <w:rFonts w:ascii="Times New Roman" w:hAnsi="Times New Roman" w:cs="Times New Roman"/>
                <w:color w:val="auto"/>
              </w:rPr>
            </w:pPr>
          </w:p>
          <w:p w14:paraId="60834B5F" w14:textId="27EF6F81" w:rsidR="002A2481" w:rsidRPr="00922C4A" w:rsidRDefault="002A2481" w:rsidP="00922C4A">
            <w:pPr>
              <w:tabs>
                <w:tab w:val="num" w:pos="0"/>
                <w:tab w:val="left" w:pos="1080"/>
              </w:tabs>
              <w:jc w:val="both"/>
              <w:rPr>
                <w:rFonts w:ascii="Times New Roman" w:hAnsi="Times New Roman" w:cs="Times New Roman"/>
                <w:color w:val="auto"/>
                <w:lang w:val="en-US"/>
              </w:rPr>
            </w:pPr>
          </w:p>
          <w:p w14:paraId="5E56A376" w14:textId="74B76F9A" w:rsidR="002A2481" w:rsidRPr="00922C4A" w:rsidRDefault="002A2481" w:rsidP="00922C4A">
            <w:pPr>
              <w:tabs>
                <w:tab w:val="num" w:pos="0"/>
                <w:tab w:val="left" w:pos="1080"/>
              </w:tabs>
              <w:jc w:val="both"/>
              <w:rPr>
                <w:rFonts w:ascii="Times New Roman" w:hAnsi="Times New Roman" w:cs="Times New Roman"/>
                <w:color w:val="auto"/>
                <w:lang w:val="en-US" w:eastAsia="en-US"/>
              </w:rPr>
            </w:pPr>
          </w:p>
        </w:tc>
        <w:tc>
          <w:tcPr>
            <w:tcW w:w="1018" w:type="pct"/>
            <w:tcBorders>
              <w:top w:val="single" w:sz="4" w:space="0" w:color="auto"/>
              <w:left w:val="single" w:sz="4" w:space="0" w:color="auto"/>
              <w:bottom w:val="single" w:sz="4" w:space="0" w:color="auto"/>
              <w:right w:val="single" w:sz="4" w:space="0" w:color="auto"/>
            </w:tcBorders>
          </w:tcPr>
          <w:p w14:paraId="68F7EAB1"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w:t>
            </w:r>
          </w:p>
          <w:p w14:paraId="23E72799" w14:textId="77777777" w:rsidR="002A2481" w:rsidRPr="00922C4A" w:rsidRDefault="002A2481" w:rsidP="00922C4A">
            <w:pPr>
              <w:jc w:val="both"/>
              <w:rPr>
                <w:rFonts w:ascii="Times New Roman" w:eastAsia="Times New Roman" w:hAnsi="Times New Roman" w:cs="Times New Roman"/>
                <w:color w:val="auto"/>
                <w:lang w:val="en-US"/>
              </w:rPr>
            </w:pPr>
          </w:p>
          <w:p w14:paraId="21DD4DF2" w14:textId="77777777" w:rsidR="002A2481" w:rsidRPr="00922C4A" w:rsidRDefault="002A2481" w:rsidP="00922C4A">
            <w:pPr>
              <w:jc w:val="both"/>
              <w:rPr>
                <w:rFonts w:ascii="Times New Roman" w:eastAsia="Times New Roman" w:hAnsi="Times New Roman" w:cs="Times New Roman"/>
                <w:color w:val="auto"/>
                <w:lang w:val="en-US"/>
              </w:rPr>
            </w:pPr>
          </w:p>
          <w:p w14:paraId="008755EA" w14:textId="77777777" w:rsidR="002A2481" w:rsidRPr="00922C4A" w:rsidRDefault="002A2481" w:rsidP="00922C4A">
            <w:pPr>
              <w:jc w:val="both"/>
              <w:rPr>
                <w:rFonts w:ascii="Times New Roman" w:eastAsia="Times New Roman" w:hAnsi="Times New Roman" w:cs="Times New Roman"/>
                <w:color w:val="auto"/>
                <w:lang w:val="en-US"/>
              </w:rPr>
            </w:pPr>
          </w:p>
          <w:p w14:paraId="3CC9BE82" w14:textId="1F13EE7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điều chỉnh</w:t>
            </w:r>
          </w:p>
        </w:tc>
      </w:tr>
      <w:tr w:rsidR="00922C4A" w:rsidRPr="00922C4A" w14:paraId="2CE8168A" w14:textId="77777777" w:rsidTr="00922C4A">
        <w:trPr>
          <w:trHeight w:val="64"/>
        </w:trPr>
        <w:tc>
          <w:tcPr>
            <w:tcW w:w="1341" w:type="pct"/>
            <w:vMerge/>
            <w:tcBorders>
              <w:left w:val="single" w:sz="4" w:space="0" w:color="auto"/>
              <w:right w:val="single" w:sz="4" w:space="0" w:color="auto"/>
            </w:tcBorders>
          </w:tcPr>
          <w:p w14:paraId="7F696C7F"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A5C5ABE"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nghệ HCM</w:t>
            </w:r>
          </w:p>
          <w:p w14:paraId="0A743030"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2DE4A977" w14:textId="5DAB0B9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(1) Điều chỉnh nội dung về thời gian hưởng học bổng của các đối tượng ở ý a, b, c xuống khoản 2 ý 4</w:t>
            </w:r>
          </w:p>
          <w:p w14:paraId="26695238" w14:textId="30512A88"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xml:space="preserve">(2) </w:t>
            </w:r>
            <w:r w:rsidRPr="00922C4A">
              <w:rPr>
                <w:rFonts w:ascii="Times New Roman" w:hAnsi="Times New Roman" w:cs="Times New Roman"/>
                <w:color w:val="auto"/>
                <w:lang w:val="en-US"/>
              </w:rPr>
              <w:t>X</w:t>
            </w:r>
            <w:r w:rsidRPr="00922C4A">
              <w:rPr>
                <w:rFonts w:ascii="Times New Roman" w:hAnsi="Times New Roman" w:cs="Times New Roman"/>
                <w:color w:val="auto"/>
              </w:rPr>
              <w:t xml:space="preserve">em xét về việc tăng mức học bổng theo hướng </w:t>
            </w:r>
            <w:r w:rsidRPr="00922C4A">
              <w:rPr>
                <w:rFonts w:ascii="Times New Roman" w:hAnsi="Times New Roman" w:cs="Times New Roman"/>
                <w:color w:val="auto"/>
              </w:rPr>
              <w:br/>
              <w:t xml:space="preserve">ưu tiên cho nữ học nhóm ngành kỹ thuật then chốt và công nghệ chiến lược. Các ngành này hiện nay vẫn đang có </w:t>
            </w:r>
            <w:r w:rsidRPr="00922C4A">
              <w:rPr>
                <w:rFonts w:ascii="Times New Roman" w:hAnsi="Times New Roman" w:cs="Times New Roman"/>
                <w:bCs/>
                <w:color w:val="auto"/>
              </w:rPr>
              <w:t>tỷ lệ nữ tham gia rất thấp</w:t>
            </w:r>
            <w:r w:rsidRPr="00922C4A">
              <w:rPr>
                <w:rFonts w:ascii="Times New Roman" w:hAnsi="Times New Roman" w:cs="Times New Roman"/>
                <w:color w:val="auto"/>
              </w:rPr>
              <w:t xml:space="preserve"> do nhiều yếu tố xã hội, nhận thức và điều kiện học tập. Việc </w:t>
            </w:r>
            <w:r w:rsidRPr="00922C4A">
              <w:rPr>
                <w:rFonts w:ascii="Times New Roman" w:hAnsi="Times New Roman" w:cs="Times New Roman"/>
                <w:bCs/>
                <w:color w:val="auto"/>
              </w:rPr>
              <w:t>ưu tiên mức học bổng cho nữ</w:t>
            </w:r>
            <w:r w:rsidRPr="00922C4A">
              <w:rPr>
                <w:rFonts w:ascii="Times New Roman" w:hAnsi="Times New Roman" w:cs="Times New Roman"/>
                <w:color w:val="auto"/>
              </w:rPr>
              <w:t xml:space="preserve"> không chỉ mang tính hỗ trợ</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 xml:space="preserve">tài chính, mà còn là </w:t>
            </w:r>
            <w:r w:rsidRPr="00922C4A">
              <w:rPr>
                <w:rFonts w:ascii="Times New Roman" w:hAnsi="Times New Roman" w:cs="Times New Roman"/>
                <w:bCs/>
                <w:color w:val="auto"/>
              </w:rPr>
              <w:t>biện pháp thúc đẩy bình đẳng giới trong giáo dục đại học</w:t>
            </w:r>
            <w:r w:rsidRPr="00922C4A">
              <w:rPr>
                <w:rFonts w:ascii="Times New Roman" w:hAnsi="Times New Roman" w:cs="Times New Roman"/>
                <w:color w:val="auto"/>
              </w:rPr>
              <w:t xml:space="preserve">, đặc biệt ở các lĩnh vực khoa học – công nghệ. Chính sách này sẽ giúp </w:t>
            </w:r>
            <w:r w:rsidRPr="00922C4A">
              <w:rPr>
                <w:rFonts w:ascii="Times New Roman" w:hAnsi="Times New Roman" w:cs="Times New Roman"/>
                <w:bCs/>
                <w:color w:val="auto"/>
              </w:rPr>
              <w:t>khuyến khích nữ sinh mạnh dạn theo đuổi các ngành nghề thách thức</w:t>
            </w:r>
            <w:r w:rsidRPr="00922C4A">
              <w:rPr>
                <w:rFonts w:ascii="Times New Roman" w:hAnsi="Times New Roman" w:cs="Times New Roman"/>
                <w:color w:val="auto"/>
              </w:rPr>
              <w:t xml:space="preserve">, từ đó tạo ra </w:t>
            </w:r>
            <w:r w:rsidRPr="00922C4A">
              <w:rPr>
                <w:rFonts w:ascii="Times New Roman" w:hAnsi="Times New Roman" w:cs="Times New Roman"/>
                <w:bCs/>
                <w:color w:val="auto"/>
              </w:rPr>
              <w:t>nguồn nhân lực đa dạng, cân bằng giới</w:t>
            </w:r>
            <w:r w:rsidRPr="00922C4A">
              <w:rPr>
                <w:rFonts w:ascii="Times New Roman" w:hAnsi="Times New Roman" w:cs="Times New Roman"/>
                <w:color w:val="auto"/>
              </w:rPr>
              <w:t xml:space="preserve"> và phát huy tốt tiềm năng trí tuệ của nữ giới trong các lĩnh vực phát triển chiến lược của quốc gia.</w:t>
            </w:r>
          </w:p>
        </w:tc>
        <w:tc>
          <w:tcPr>
            <w:tcW w:w="1018" w:type="pct"/>
            <w:tcBorders>
              <w:top w:val="single" w:sz="4" w:space="0" w:color="auto"/>
              <w:left w:val="single" w:sz="4" w:space="0" w:color="auto"/>
              <w:bottom w:val="single" w:sz="4" w:space="0" w:color="auto"/>
              <w:right w:val="single" w:sz="4" w:space="0" w:color="auto"/>
            </w:tcBorders>
          </w:tcPr>
          <w:p w14:paraId="0C41765F" w14:textId="141D543A"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Tiếp thu ý kiến (1) và điều chỉnh tại dự thảo NĐ</w:t>
            </w:r>
          </w:p>
          <w:p w14:paraId="3183EB56" w14:textId="05DC779E"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Ý kiến (2): Không tiếp thu vì vi phạm nguyên tắc phân biệt về giới tại Luật Bình đẳng giới 2006</w:t>
            </w:r>
          </w:p>
        </w:tc>
      </w:tr>
      <w:tr w:rsidR="00922C4A" w:rsidRPr="00922C4A" w14:paraId="2317D0FB" w14:textId="77777777" w:rsidTr="00922C4A">
        <w:trPr>
          <w:trHeight w:val="64"/>
        </w:trPr>
        <w:tc>
          <w:tcPr>
            <w:tcW w:w="1341" w:type="pct"/>
            <w:vMerge/>
            <w:tcBorders>
              <w:left w:val="single" w:sz="4" w:space="0" w:color="auto"/>
              <w:right w:val="single" w:sz="4" w:space="0" w:color="auto"/>
            </w:tcBorders>
          </w:tcPr>
          <w:p w14:paraId="2E8BC5EB"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334A01D" w14:textId="224F92A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Nông lâm HCM</w:t>
            </w:r>
          </w:p>
        </w:tc>
        <w:tc>
          <w:tcPr>
            <w:tcW w:w="1947" w:type="pct"/>
            <w:tcBorders>
              <w:top w:val="single" w:sz="4" w:space="0" w:color="auto"/>
              <w:left w:val="single" w:sz="4" w:space="0" w:color="auto"/>
              <w:bottom w:val="single" w:sz="4" w:space="0" w:color="auto"/>
              <w:right w:val="single" w:sz="4" w:space="0" w:color="auto"/>
            </w:tcBorders>
          </w:tcPr>
          <w:p w14:paraId="3529CFB1"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Nên thay thế cụm từ "học viên" bằng "người học"</w:t>
            </w:r>
          </w:p>
          <w:p w14:paraId="54EF46E9"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7A803255" w14:textId="0BA5BF8F"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Không tiếp thu vì đã quy định rõ từng đối tượng thụ hưởng là sinh viên, học viên cao học, nghiên cứu sinh</w:t>
            </w:r>
          </w:p>
        </w:tc>
      </w:tr>
      <w:tr w:rsidR="00922C4A" w:rsidRPr="00922C4A" w14:paraId="57442B9C" w14:textId="77777777" w:rsidTr="00922C4A">
        <w:trPr>
          <w:trHeight w:val="64"/>
        </w:trPr>
        <w:tc>
          <w:tcPr>
            <w:tcW w:w="1341" w:type="pct"/>
            <w:vMerge/>
            <w:tcBorders>
              <w:left w:val="single" w:sz="4" w:space="0" w:color="auto"/>
              <w:right w:val="single" w:sz="4" w:space="0" w:color="auto"/>
            </w:tcBorders>
          </w:tcPr>
          <w:p w14:paraId="18E3BCD3"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3557AD1"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SPKT Hưng Yên</w:t>
            </w:r>
          </w:p>
          <w:p w14:paraId="73CFB654"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14E19E77"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xml:space="preserve">Đề xuất sửa </w:t>
            </w:r>
            <w:r w:rsidRPr="00922C4A">
              <w:rPr>
                <w:rFonts w:ascii="Times New Roman" w:hAnsi="Times New Roman" w:cs="Times New Roman"/>
                <w:color w:val="auto"/>
                <w:lang w:val="en-US"/>
              </w:rPr>
              <w:t xml:space="preserve">đổi: </w:t>
            </w:r>
            <w:r w:rsidRPr="00922C4A">
              <w:rPr>
                <w:rFonts w:ascii="Times New Roman" w:hAnsi="Times New Roman" w:cs="Times New Roman"/>
                <w:color w:val="auto"/>
              </w:rPr>
              <w:t xml:space="preserve">Đối với sinh viên chương trình kỹ sư, mức học bổng loại xuất sắc là 4.000.000 đồng/tháng; mức học bổng loại giỏi là 2.800.000 đồng/tháng. Thời gian hưởng học bổng tương ứng với kế hoạch học tập chuẩn toàn khoá quy </w:t>
            </w:r>
            <w:r w:rsidRPr="00922C4A">
              <w:rPr>
                <w:rFonts w:ascii="Times New Roman" w:hAnsi="Times New Roman" w:cs="Times New Roman"/>
                <w:color w:val="auto"/>
              </w:rPr>
              <w:lastRenderedPageBreak/>
              <w:t>định trong quy chế của cơ sở giáo dục đại học, nhưng không quá 04 năm với chương trình đào tạo có tổng số tín chỉ dưới 150 và không quá 5,5 năm với chương trình đào tạo có tổng số tín chỉ từ 150 trở lên; đối với sinh viên chương trình tài năng được hưởng mức học bổng là 5.600.000 đồng/tháng</w:t>
            </w:r>
          </w:p>
          <w:p w14:paraId="2E88E51E"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Do sinh viên học theo tín chỉ và số tín chỉ các học kỳ là khác nhau vì vậy số tiền học bổng sẽ bằng: số tín chỉ x mức cơ bản (tránh trường hợp sinh viên học quá ít tín chỉ cũng được học bổng – sẽ tạo ra sự không công bằng giữa các sinh viên)</w:t>
            </w:r>
          </w:p>
          <w:p w14:paraId="02929FE4"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78A7697A" w14:textId="77777777"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 xml:space="preserve">Tiếp thu một phần và bổ sung số tín chỉ tích luỹ tối thiểu trong 01 kỳ học để được xét cấp học bổng đối với sinh viên </w:t>
            </w:r>
            <w:r w:rsidRPr="00922C4A">
              <w:rPr>
                <w:rFonts w:ascii="Times New Roman" w:eastAsia="Times New Roman" w:hAnsi="Times New Roman" w:cs="Times New Roman"/>
                <w:color w:val="auto"/>
              </w:rPr>
              <w:lastRenderedPageBreak/>
              <w:t xml:space="preserve">là: </w:t>
            </w:r>
          </w:p>
          <w:p w14:paraId="70154211" w14:textId="711E9DCF"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(1) Đối với sinh viên hệ cử nhân, số tín chỉ tối thiểu để được xét học bổng trong 01 kỳ là: (120/8)*2/3=10 tín chỉ (trong đó 120 là số tín chỉ tối thiểu của chương trình đào tạo bậc đại học; 8 là số học kỳ chuẩn của chơng trình đào tạo bậc đại học 2/3 là  tỷ lệ khối lượng tối thiểu số tín chỉ phải hoàn thành trong 01 học kỳ theo quy định tại Thông tư 08/2021/TT-BGDĐT);</w:t>
            </w:r>
          </w:p>
          <w:p w14:paraId="4E0CAC8B" w14:textId="78867F68"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(2) Đối với sinh viên hệ kỹ sư, số tín chỉ tối thiểu để được xét học bổng trong 01 kỳ là: (150/10)*2/3=10 tín chỉ (trong đó 150 là số tín chỉ tối thiểu của chương trình đào tạo bậc đại học; 10 là số học kỳ chuẩn của chơng trình đào tạo bậc đại học 2/3 là  tỷ lệ khối lượng tối thiểu số tín chỉ phải hoàn thành trong 01 học kỳ theo quy định tại Thông tư 08/2021/TT-BGDĐT) </w:t>
            </w:r>
          </w:p>
        </w:tc>
      </w:tr>
      <w:tr w:rsidR="00922C4A" w:rsidRPr="00922C4A" w14:paraId="072548D1" w14:textId="77777777" w:rsidTr="00922C4A">
        <w:trPr>
          <w:trHeight w:val="64"/>
        </w:trPr>
        <w:tc>
          <w:tcPr>
            <w:tcW w:w="1341" w:type="pct"/>
            <w:vMerge/>
            <w:tcBorders>
              <w:left w:val="single" w:sz="4" w:space="0" w:color="auto"/>
              <w:right w:val="single" w:sz="4" w:space="0" w:color="auto"/>
            </w:tcBorders>
          </w:tcPr>
          <w:p w14:paraId="092B9B30"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704D01E"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Trường ĐH Kỹ thuật Công nghiệp </w:t>
            </w:r>
            <w:r w:rsidRPr="00922C4A">
              <w:rPr>
                <w:rFonts w:ascii="Times New Roman" w:eastAsia="Times New Roman" w:hAnsi="Times New Roman" w:cs="Times New Roman"/>
                <w:color w:val="auto"/>
                <w:lang w:val="en-US"/>
              </w:rPr>
              <w:lastRenderedPageBreak/>
              <w:t>Thái Nguyên</w:t>
            </w:r>
          </w:p>
          <w:p w14:paraId="68ED2B98"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DAE5808" w14:textId="3C415025"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eastAsia="Times New Roman" w:hAnsi="Times New Roman" w:cs="Times New Roman"/>
                <w:color w:val="auto"/>
                <w:spacing w:val="-2"/>
              </w:rPr>
              <w:lastRenderedPageBreak/>
              <w:t xml:space="preserve">Đối với khoản a, mục 1 Điều 4 - Do sinh viên học theo tín chỉ và số tín chỉ các học kỳ là khác nhau vì vậy số tiền học bổng </w:t>
            </w:r>
            <w:r w:rsidRPr="00922C4A">
              <w:rPr>
                <w:rFonts w:ascii="Times New Roman" w:eastAsia="Times New Roman" w:hAnsi="Times New Roman" w:cs="Times New Roman"/>
                <w:color w:val="auto"/>
                <w:spacing w:val="-2"/>
              </w:rPr>
              <w:lastRenderedPageBreak/>
              <w:t>sẽ bằng: số tín chỉ x mức cơ bản (tránh trường hợp sinh viên học quá ít tín chỉ cũng được học bổng – sẽ tạo ra sự không công bằng giữa các sinh viên).</w:t>
            </w:r>
          </w:p>
        </w:tc>
        <w:tc>
          <w:tcPr>
            <w:tcW w:w="1018" w:type="pct"/>
            <w:tcBorders>
              <w:top w:val="single" w:sz="4" w:space="0" w:color="auto"/>
              <w:left w:val="single" w:sz="4" w:space="0" w:color="auto"/>
              <w:bottom w:val="single" w:sz="4" w:space="0" w:color="auto"/>
              <w:right w:val="single" w:sz="4" w:space="0" w:color="auto"/>
            </w:tcBorders>
          </w:tcPr>
          <w:p w14:paraId="547427BC" w14:textId="704E9C1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rPr>
              <w:lastRenderedPageBreak/>
              <w:t xml:space="preserve">Tiếp thu một phần và bổ sung số tín chỉ tích luỹ tối thiểu </w:t>
            </w:r>
            <w:r w:rsidRPr="00922C4A">
              <w:rPr>
                <w:rFonts w:ascii="Times New Roman" w:eastAsia="Times New Roman" w:hAnsi="Times New Roman" w:cs="Times New Roman"/>
                <w:color w:val="auto"/>
              </w:rPr>
              <w:lastRenderedPageBreak/>
              <w:t>trong 01 kỳ học để được xét cấp học bổng đối với sinh viên là 15 (tham khảo quy định tại điểm c khoản 6 Điều 8 Nghị định 84/2020/NĐ-CP)</w:t>
            </w:r>
            <w:r w:rsidRPr="00922C4A">
              <w:rPr>
                <w:rFonts w:ascii="Times New Roman" w:eastAsia="Times New Roman" w:hAnsi="Times New Roman" w:cs="Times New Roman"/>
                <w:color w:val="auto"/>
              </w:rPr>
              <w:tab/>
              <w:t xml:space="preserve"> tại dự thảo NĐ.</w:t>
            </w:r>
          </w:p>
        </w:tc>
      </w:tr>
      <w:tr w:rsidR="00922C4A" w:rsidRPr="00922C4A" w14:paraId="67E83D80" w14:textId="77777777" w:rsidTr="00922C4A">
        <w:trPr>
          <w:trHeight w:val="64"/>
        </w:trPr>
        <w:tc>
          <w:tcPr>
            <w:tcW w:w="1341" w:type="pct"/>
            <w:vMerge/>
            <w:tcBorders>
              <w:left w:val="single" w:sz="4" w:space="0" w:color="auto"/>
              <w:right w:val="single" w:sz="4" w:space="0" w:color="auto"/>
            </w:tcBorders>
          </w:tcPr>
          <w:p w14:paraId="4E186482"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ACC5B2C"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Khoa học Huế</w:t>
            </w:r>
          </w:p>
          <w:p w14:paraId="18D4ADB7"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089623D1" w14:textId="4E16CE9B"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(1) Về tính thực tiễn của mức học bổng (Khoản 1): Mức học bổng cố định sẽ có giá trị thực tế và sức hấp dẫn chênh lệch đáng kể giữa các địa phương, đặc biệt giữa các thành phố lớn như Hà Nội, TP. Hồ Chí Minh với các tỉnh, thành phố khác do sự khác biệt về chi phí sinh hoạt.</w:t>
            </w:r>
          </w:p>
          <w:p w14:paraId="02E8BA3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&gt; Kiến nghị: Để đảm bảo tính công bằng về giá trị thực của học bổng, đề nghị Ban soạn thảo cân nhắc một trong hai phương án sau:</w:t>
            </w:r>
          </w:p>
          <w:p w14:paraId="353D30D7"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Phương án 1: Quy định một mức học bổng cơ sở và áp dụng hệ số điều chỉnh theo vùng nơi cơ sở giáo dục đại học tọa lạc (ví dụ: Vùng 1 - Hà Nội TP.HCM: hệ số 1.2; Vùng 2 - các thành phố trực thuộc trung ương khác: hệ số 1.1; Vùng 3 - các địa phương còn lại: hệ số 1.0).</w:t>
            </w:r>
          </w:p>
          <w:p w14:paraId="078785E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Phương án 2: Giữ nguyên mức cố định nhưng tăng mức chung để đảm bảo tính hấp dẫn của chính sách ngay cả ở các đô thị đất đỏ nhất.</w:t>
            </w:r>
          </w:p>
          <w:p w14:paraId="752962BB" w14:textId="35D9F8CC"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(2)</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Về tính bền vững của mức học bổng: Mức học bổng cố định có thể bị trượt giá theo thời gian.</w:t>
            </w:r>
          </w:p>
          <w:p w14:paraId="3218FAD5" w14:textId="4FBDA262"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&gt; Kiến nghị: Nên bổ sung cơ chế cho phép điều chỉnh mức học bổng định kỳ (vídụ: 3-5 năm một lần) hoặc điều chỉnh theo sự thay đổi của chỉ số giá tiêu dùng (CPI) để đảm bảo giá trị của học bổng luôn được duy trì.</w:t>
            </w:r>
          </w:p>
        </w:tc>
        <w:tc>
          <w:tcPr>
            <w:tcW w:w="1018" w:type="pct"/>
            <w:tcBorders>
              <w:top w:val="single" w:sz="4" w:space="0" w:color="auto"/>
              <w:left w:val="single" w:sz="4" w:space="0" w:color="auto"/>
              <w:bottom w:val="single" w:sz="4" w:space="0" w:color="auto"/>
              <w:right w:val="single" w:sz="4" w:space="0" w:color="auto"/>
            </w:tcBorders>
          </w:tcPr>
          <w:p w14:paraId="035B7D72" w14:textId="7215C1FC"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Tiếp thu một phần và dự thảo sẽ điều chỉnh theo hướng của phướng án 2. Cụ thể là giữ nguyên mức cố định và có điều chỉnh theo mức thay đổi chỉ số giá tiểu dùng theo thời gian.  </w:t>
            </w:r>
          </w:p>
        </w:tc>
      </w:tr>
      <w:tr w:rsidR="00922C4A" w:rsidRPr="00922C4A" w14:paraId="6F771B5B" w14:textId="77777777" w:rsidTr="00922C4A">
        <w:trPr>
          <w:trHeight w:val="64"/>
        </w:trPr>
        <w:tc>
          <w:tcPr>
            <w:tcW w:w="1341" w:type="pct"/>
            <w:vMerge/>
            <w:tcBorders>
              <w:left w:val="single" w:sz="4" w:space="0" w:color="auto"/>
              <w:right w:val="single" w:sz="4" w:space="0" w:color="auto"/>
            </w:tcBorders>
          </w:tcPr>
          <w:p w14:paraId="1711B5A5"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EDC238D"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Đà Lạt</w:t>
            </w:r>
          </w:p>
          <w:p w14:paraId="1D7245F2"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C8E6692" w14:textId="695E061C"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lastRenderedPageBreak/>
              <w:t>Dự thảo mới chỉ đ</w:t>
            </w:r>
            <w:r w:rsidRPr="00922C4A">
              <w:rPr>
                <w:rFonts w:ascii="Times New Roman" w:hAnsi="Times New Roman" w:cs="Times New Roman"/>
                <w:color w:val="auto"/>
                <w:lang w:val="en-US"/>
              </w:rPr>
              <w:t>ề</w:t>
            </w:r>
            <w:r w:rsidRPr="00922C4A">
              <w:rPr>
                <w:rFonts w:ascii="Times New Roman" w:hAnsi="Times New Roman" w:cs="Times New Roman"/>
                <w:color w:val="auto"/>
              </w:rPr>
              <w:t xml:space="preserve"> cập đến “học viên chương trình kỹ sư". </w:t>
            </w:r>
            <w:r w:rsidRPr="00922C4A">
              <w:rPr>
                <w:rFonts w:ascii="Times New Roman" w:hAnsi="Times New Roman" w:cs="Times New Roman"/>
                <w:color w:val="auto"/>
              </w:rPr>
              <w:lastRenderedPageBreak/>
              <w:t>Do đó, Trường đề nghị cần bổ sung thêm “chương trình đại học” để phù hợp với đối tượng được hưởng theo điểm a, khoản 1, Điều 2.</w:t>
            </w:r>
          </w:p>
          <w:p w14:paraId="2E01DFF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Kiến nghị điều chỉnh:</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“Đối với học viên đang theo học chương trình đào tạo đại học, chương trình đào tạo kỹ sư hình thức chính quy”.</w:t>
            </w:r>
          </w:p>
          <w:p w14:paraId="43F227EF"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3BF2DF8E" w14:textId="605C1584"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 xml:space="preserve">Tiếp thu và điều chỉnh tại dự </w:t>
            </w:r>
            <w:r w:rsidRPr="00922C4A">
              <w:rPr>
                <w:rFonts w:ascii="Times New Roman" w:eastAsia="Times New Roman" w:hAnsi="Times New Roman" w:cs="Times New Roman"/>
                <w:color w:val="auto"/>
              </w:rPr>
              <w:lastRenderedPageBreak/>
              <w:t>thảo NĐ</w:t>
            </w:r>
          </w:p>
        </w:tc>
      </w:tr>
      <w:tr w:rsidR="00922C4A" w:rsidRPr="00922C4A" w14:paraId="518E85DB" w14:textId="77777777" w:rsidTr="00922C4A">
        <w:trPr>
          <w:trHeight w:val="64"/>
        </w:trPr>
        <w:tc>
          <w:tcPr>
            <w:tcW w:w="1341" w:type="pct"/>
            <w:vMerge/>
            <w:tcBorders>
              <w:left w:val="single" w:sz="4" w:space="0" w:color="auto"/>
              <w:right w:val="single" w:sz="4" w:space="0" w:color="auto"/>
            </w:tcBorders>
          </w:tcPr>
          <w:p w14:paraId="2475A5FE"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06DCD53" w14:textId="04CABE6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Quy Nhơn</w:t>
            </w:r>
          </w:p>
        </w:tc>
        <w:tc>
          <w:tcPr>
            <w:tcW w:w="1947" w:type="pct"/>
            <w:tcBorders>
              <w:top w:val="single" w:sz="4" w:space="0" w:color="auto"/>
              <w:left w:val="single" w:sz="4" w:space="0" w:color="auto"/>
              <w:bottom w:val="single" w:sz="4" w:space="0" w:color="auto"/>
              <w:right w:val="single" w:sz="4" w:space="0" w:color="auto"/>
            </w:tcBorders>
          </w:tcPr>
          <w:p w14:paraId="6C388D7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Tại điểm a khoản 1 Điều 4 nêu: “ ... Thời gian hưởng học bổng tương ứng ứng với kế hoạch học tập chuẩn toàn khóa quy định trong quy chế của cơ sở giáo dục đại học, nhưng không quá 04 năm với chương trình đào tạo có tổng số tín chỉ dưới 150 và không quá 5.5 năm với chương trình đào tạo có tổng số tín chỉ từ 150 trở lên;..".</w:t>
            </w:r>
          </w:p>
          <w:p w14:paraId="5098CD6D"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Tại điểm a khoản 1 Điều 5 nêu: “Đối với học kỳ đầu tiên của khóa học: học viên được hưởng học bổng loại xuất sắc nếu đã đoạt giải trong các kỳ thi học sinh giỏi...” nghĩa là học kỳ đầu tiên không xét đến kết quả học tập.</w:t>
            </w:r>
          </w:p>
          <w:p w14:paraId="110DA059"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Tại điểm b khoản 1 Điều 5 nêu: “Đối với các học kỳ tiếp theo: Học viên được hưởng học bổng loại xuất sắc nếu đáp ứng một trong các tiêu chuẩn sau: có điểm trung bình học tập (GPA) học kỳ liền trước từ ...” Nghĩa là xét cấp học bổng cho học kỳ liền trước.</w:t>
            </w:r>
          </w:p>
          <w:p w14:paraId="52CD3053"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Vậy đối với chương trình đào tạo 4 năm thì có 8 kỳ xét học bổng cộng với xét học kỳ đầu tiên theo điểm a khoản 1 Điều 5 thì với thời gian đào tạo chuẩn 4 năm nhưng có 9 lần cấp học bổng. Điều này có đúng không?</w:t>
            </w:r>
          </w:p>
          <w:p w14:paraId="1F6AD101"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5FE0E3C2" w14:textId="2500DB2E"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đúng vì theo quy định đào tạo chuẩn hệ cử nhân là không quá 04 năm tương đương với 08 kỳ học và việc nhận học bổng kỳ học thứ 8 là xét kết quả học tập của kỳ trước đó (kỳ thứ 7). </w:t>
            </w:r>
          </w:p>
        </w:tc>
      </w:tr>
      <w:tr w:rsidR="00922C4A" w:rsidRPr="00922C4A" w14:paraId="705477E3" w14:textId="77777777" w:rsidTr="00922C4A">
        <w:trPr>
          <w:trHeight w:val="64"/>
        </w:trPr>
        <w:tc>
          <w:tcPr>
            <w:tcW w:w="1341" w:type="pct"/>
            <w:vMerge/>
            <w:tcBorders>
              <w:left w:val="single" w:sz="4" w:space="0" w:color="auto"/>
              <w:right w:val="single" w:sz="4" w:space="0" w:color="auto"/>
            </w:tcBorders>
          </w:tcPr>
          <w:p w14:paraId="0DC7DACD"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E851BDD"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Bách khoa Hà Nội</w:t>
            </w:r>
          </w:p>
          <w:p w14:paraId="47219196"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984C8BC" w14:textId="77777777" w:rsidR="002A2481" w:rsidRPr="00922C4A" w:rsidRDefault="002A2481" w:rsidP="00922C4A">
            <w:pPr>
              <w:widowControl/>
              <w:autoSpaceDE w:val="0"/>
              <w:autoSpaceDN w:val="0"/>
              <w:adjustRightInd w:val="0"/>
              <w:jc w:val="both"/>
              <w:rPr>
                <w:rFonts w:ascii="Times New Roman" w:hAnsi="Times New Roman" w:cs="Times New Roman"/>
                <w:color w:val="auto"/>
                <w:lang w:eastAsia="en-US"/>
              </w:rPr>
            </w:pPr>
            <w:r w:rsidRPr="00922C4A">
              <w:rPr>
                <w:rFonts w:ascii="Times New Roman" w:hAnsi="Times New Roman" w:cs="Times New Roman"/>
                <w:color w:val="auto"/>
                <w:lang w:val="en-US" w:eastAsia="en-US"/>
              </w:rPr>
              <w:lastRenderedPageBreak/>
              <w:t>B</w:t>
            </w:r>
            <w:r w:rsidRPr="00922C4A">
              <w:rPr>
                <w:rFonts w:ascii="Times New Roman" w:hAnsi="Times New Roman" w:cs="Times New Roman"/>
                <w:color w:val="auto"/>
                <w:lang w:eastAsia="en-US"/>
              </w:rPr>
              <w:t>ổ sung đối tượng được xét học bổng là học viên</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 xml:space="preserve">đang theo học chương trình </w:t>
            </w:r>
            <w:r w:rsidRPr="00922C4A">
              <w:rPr>
                <w:rFonts w:ascii="Times New Roman" w:hAnsi="Times New Roman" w:cs="Times New Roman"/>
                <w:b/>
                <w:bCs/>
                <w:color w:val="auto"/>
                <w:lang w:eastAsia="en-US"/>
              </w:rPr>
              <w:t>cử nhân</w:t>
            </w:r>
            <w:r w:rsidRPr="00922C4A">
              <w:rPr>
                <w:rFonts w:ascii="Times New Roman" w:hAnsi="Times New Roman" w:cs="Times New Roman"/>
                <w:color w:val="auto"/>
                <w:lang w:eastAsia="en-US"/>
              </w:rPr>
              <w:t xml:space="preserve">. Cụ thể điểm a sửa đổi như sau: </w:t>
            </w:r>
            <w:r w:rsidRPr="00922C4A">
              <w:rPr>
                <w:rFonts w:ascii="Times New Roman" w:hAnsi="Times New Roman" w:cs="Times New Roman"/>
                <w:color w:val="auto"/>
                <w:lang w:eastAsia="en-US"/>
              </w:rPr>
              <w:lastRenderedPageBreak/>
              <w:t>“</w:t>
            </w:r>
            <w:r w:rsidRPr="00922C4A">
              <w:rPr>
                <w:rFonts w:ascii="Times New Roman" w:hAnsi="Times New Roman" w:cs="Times New Roman"/>
                <w:i/>
                <w:iCs/>
                <w:color w:val="auto"/>
                <w:lang w:eastAsia="en-US"/>
              </w:rPr>
              <w:t>a) Đối với học</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i/>
                <w:iCs/>
                <w:color w:val="auto"/>
                <w:lang w:eastAsia="en-US"/>
              </w:rPr>
              <w:t xml:space="preserve">viên chương trình </w:t>
            </w:r>
            <w:r w:rsidRPr="00922C4A">
              <w:rPr>
                <w:rFonts w:ascii="Times New Roman" w:hAnsi="Times New Roman" w:cs="Times New Roman"/>
                <w:b/>
                <w:bCs/>
                <w:i/>
                <w:iCs/>
                <w:color w:val="auto"/>
                <w:lang w:eastAsia="en-US"/>
              </w:rPr>
              <w:t xml:space="preserve">cử nhân, </w:t>
            </w:r>
            <w:r w:rsidRPr="00922C4A">
              <w:rPr>
                <w:rFonts w:ascii="Times New Roman" w:hAnsi="Times New Roman" w:cs="Times New Roman"/>
                <w:i/>
                <w:iCs/>
                <w:color w:val="auto"/>
                <w:lang w:eastAsia="en-US"/>
              </w:rPr>
              <w:t>kỹ sư, mức học bổng …..</w:t>
            </w:r>
            <w:r w:rsidRPr="00922C4A">
              <w:rPr>
                <w:rFonts w:ascii="Times New Roman" w:hAnsi="Times New Roman" w:cs="Times New Roman"/>
                <w:color w:val="auto"/>
                <w:lang w:eastAsia="en-US"/>
              </w:rPr>
              <w:t>”.</w:t>
            </w:r>
          </w:p>
          <w:p w14:paraId="6DDAFA49"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04C0B7B6" w14:textId="39A50C87"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Tiếp thu và điều chỉnh tại dự thảo NĐ</w:t>
            </w:r>
          </w:p>
        </w:tc>
      </w:tr>
      <w:tr w:rsidR="00922C4A" w:rsidRPr="00922C4A" w14:paraId="128DAEFB" w14:textId="77777777" w:rsidTr="00922C4A">
        <w:trPr>
          <w:trHeight w:val="64"/>
        </w:trPr>
        <w:tc>
          <w:tcPr>
            <w:tcW w:w="1341" w:type="pct"/>
            <w:vMerge/>
            <w:tcBorders>
              <w:left w:val="single" w:sz="4" w:space="0" w:color="auto"/>
              <w:right w:val="single" w:sz="4" w:space="0" w:color="auto"/>
            </w:tcBorders>
          </w:tcPr>
          <w:p w14:paraId="3406A678"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E2D0FA6" w14:textId="5972C45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Hải Phòng</w:t>
            </w:r>
          </w:p>
        </w:tc>
        <w:tc>
          <w:tcPr>
            <w:tcW w:w="1947" w:type="pct"/>
            <w:tcBorders>
              <w:top w:val="single" w:sz="4" w:space="0" w:color="auto"/>
              <w:left w:val="single" w:sz="4" w:space="0" w:color="auto"/>
              <w:bottom w:val="single" w:sz="4" w:space="0" w:color="auto"/>
              <w:right w:val="single" w:sz="4" w:space="0" w:color="auto"/>
            </w:tcBorders>
          </w:tcPr>
          <w:p w14:paraId="5C7459A0" w14:textId="77777777" w:rsidR="002A2481" w:rsidRPr="00922C4A" w:rsidRDefault="002A2481" w:rsidP="00922C4A">
            <w:pPr>
              <w:widowControl/>
              <w:autoSpaceDE w:val="0"/>
              <w:autoSpaceDN w:val="0"/>
              <w:adjustRightInd w:val="0"/>
              <w:jc w:val="both"/>
              <w:rPr>
                <w:rFonts w:ascii="Times New Roman" w:hAnsi="Times New Roman" w:cs="Times New Roman"/>
                <w:color w:val="auto"/>
                <w:lang w:val="en-US" w:eastAsia="en-US"/>
              </w:rPr>
            </w:pPr>
            <w:r w:rsidRPr="00922C4A">
              <w:rPr>
                <w:rFonts w:ascii="Times New Roman" w:hAnsi="Times New Roman" w:cs="Times New Roman"/>
                <w:color w:val="auto"/>
                <w:lang w:val="en-US" w:eastAsia="en-US"/>
              </w:rPr>
              <w:t>Cần làm rõ căn cứ, cách tính số tiền dành cho mỗi mức học bổng</w:t>
            </w:r>
          </w:p>
          <w:p w14:paraId="21BE4D24"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1CA21F0B" w14:textId="2D67873A"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TBT đã xây dựng mức học bổng căn cứ trên cơ sở tính toán từ NĐ 116 hỗ trợ sinh viên sư phạm mức 3,63trđ/sv/tháng và các chi phí khác từ mức 2,8tr đến 7tr/tháng.</w:t>
            </w:r>
          </w:p>
        </w:tc>
      </w:tr>
      <w:tr w:rsidR="00922C4A" w:rsidRPr="00922C4A" w14:paraId="44C79426" w14:textId="77777777" w:rsidTr="00922C4A">
        <w:trPr>
          <w:trHeight w:val="64"/>
        </w:trPr>
        <w:tc>
          <w:tcPr>
            <w:tcW w:w="1341" w:type="pct"/>
            <w:vMerge/>
            <w:tcBorders>
              <w:left w:val="single" w:sz="4" w:space="0" w:color="auto"/>
              <w:right w:val="single" w:sz="4" w:space="0" w:color="auto"/>
            </w:tcBorders>
          </w:tcPr>
          <w:p w14:paraId="2CFD85EB"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DF4BE3D"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p w14:paraId="150749A3"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53A0ADB5" w14:textId="6D96EF52"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Đề nghị mức chi học bổng giữa các thành tích không nên quá cách biệt, bổ sung thêm mức học bổng loại khá với mức đề xuất là 2.000.000 đồng/tháng. Việc bổ sung mức học bổng này nhằm tăng độ bao phủ và động viên người học có kết quả học tập loại khá, là nhóm người học có tiềm năng phát triển nhưng chưa đạt mức xuất sắc. Đồng thời, chính sách này có thể hạn chế tình trạng người học bỏ dở việc học vì thiếu động lực tài chính.</w:t>
            </w:r>
          </w:p>
        </w:tc>
        <w:tc>
          <w:tcPr>
            <w:tcW w:w="1018" w:type="pct"/>
            <w:tcBorders>
              <w:top w:val="single" w:sz="4" w:space="0" w:color="auto"/>
              <w:left w:val="single" w:sz="4" w:space="0" w:color="auto"/>
              <w:bottom w:val="single" w:sz="4" w:space="0" w:color="auto"/>
              <w:right w:val="single" w:sz="4" w:space="0" w:color="auto"/>
            </w:tcBorders>
          </w:tcPr>
          <w:p w14:paraId="5634DB22" w14:textId="16E5A700"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mức học bổng đã xây dựng mức học bổng căn cứ trên cơ sở tính toán từ NĐ 116 hỗ trợ sinh viên sư phạm mức 3,63trđ/sv/tháng và các chi phí khác từ mức 2,8tr đến 7tr/tháng. </w:t>
            </w:r>
            <w:r w:rsidRPr="00922C4A">
              <w:rPr>
                <w:rFonts w:ascii="Times New Roman" w:eastAsia="Times New Roman" w:hAnsi="Times New Roman" w:cs="Times New Roman"/>
                <w:color w:val="auto"/>
                <w:lang w:eastAsia="en-US"/>
              </w:rPr>
              <w:t xml:space="preserve">Đồng thời, </w:t>
            </w:r>
            <w:r w:rsidRPr="00922C4A">
              <w:rPr>
                <w:rFonts w:ascii="Times New Roman" w:eastAsia="Times New Roman" w:hAnsi="Times New Roman" w:cs="Times New Roman"/>
                <w:color w:val="auto"/>
                <w:lang w:val="en-US"/>
              </w:rPr>
              <w:t>Nghị quyết 57 quy định xây dựng học bổng thu hút người học các ngành này để phát triển nguồn nhân lực chất lượng cao</w:t>
            </w:r>
            <w:r w:rsidRPr="00922C4A">
              <w:rPr>
                <w:rFonts w:ascii="Times New Roman" w:eastAsia="Times New Roman" w:hAnsi="Times New Roman" w:cs="Times New Roman"/>
                <w:color w:val="auto"/>
              </w:rPr>
              <w:t xml:space="preserve">, vì vậy, không xét mức học bổng loại khá. </w:t>
            </w:r>
          </w:p>
        </w:tc>
      </w:tr>
      <w:tr w:rsidR="00922C4A" w:rsidRPr="00922C4A" w14:paraId="6E55F9B3" w14:textId="77777777" w:rsidTr="00922C4A">
        <w:trPr>
          <w:trHeight w:val="64"/>
        </w:trPr>
        <w:tc>
          <w:tcPr>
            <w:tcW w:w="1341" w:type="pct"/>
            <w:vMerge/>
            <w:tcBorders>
              <w:left w:val="single" w:sz="4" w:space="0" w:color="auto"/>
              <w:right w:val="single" w:sz="4" w:space="0" w:color="auto"/>
            </w:tcBorders>
          </w:tcPr>
          <w:p w14:paraId="41FEBC4A"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D352C9F"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Ngân hàng</w:t>
            </w:r>
          </w:p>
          <w:p w14:paraId="648A3F1E"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0D2DA31A" w14:textId="20369062"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(1) Mức học bổng tại dự thảo đối với hệ đại học là 4.000.000 đồng/tháng; cao học là 5.000.000 đồng/tháng; nghiên cứu sinh là 7.000.000 đồng/tháng là tương đối cao so với mặt bằng chung, cần xem xét mức này trên tương quan mức học phí trần các ngành hoặc theo mức lương cơ sở (có thể tham </w:t>
            </w:r>
            <w:r w:rsidRPr="00922C4A">
              <w:rPr>
                <w:rFonts w:ascii="Times New Roman" w:hAnsi="Times New Roman" w:cs="Times New Roman"/>
                <w:color w:val="auto"/>
              </w:rPr>
              <w:lastRenderedPageBreak/>
              <w:t xml:space="preserve">khảo theo Nghị định số 81/2021/NĐ-CP của Chính Phủ về chính sách miễn giảm học phí, hỗ trợ chi phí học tập). </w:t>
            </w:r>
          </w:p>
          <w:p w14:paraId="7F5B6F59" w14:textId="2A5186C5"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(2) Bên cạnh đó, cần có cơ chế để kiểm soát, gắn trách nhiệm đối với người học sau khi tốt nghiệp nhằm đảm bảo tính hiệu quả của học bổng.</w:t>
            </w:r>
          </w:p>
          <w:p w14:paraId="26A452BE"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7363731A" w14:textId="77777777"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 xml:space="preserve">Không tiếp thu ý kiến (1) vì </w:t>
            </w:r>
            <w:r w:rsidRPr="00922C4A">
              <w:rPr>
                <w:rFonts w:ascii="Times New Roman" w:eastAsia="Times New Roman" w:hAnsi="Times New Roman" w:cs="Times New Roman"/>
                <w:color w:val="auto"/>
                <w:lang w:val="en-US"/>
              </w:rPr>
              <w:t xml:space="preserve">Nghị quyết 57 quy định xây dựng học bổng thu hút người học các ngành này để phát triển nguồn nhân lực chất </w:t>
            </w:r>
            <w:r w:rsidRPr="00922C4A">
              <w:rPr>
                <w:rFonts w:ascii="Times New Roman" w:eastAsia="Times New Roman" w:hAnsi="Times New Roman" w:cs="Times New Roman"/>
                <w:color w:val="auto"/>
                <w:lang w:val="en-US"/>
              </w:rPr>
              <w:lastRenderedPageBreak/>
              <w:t>lượng cao</w:t>
            </w:r>
            <w:r w:rsidRPr="00922C4A">
              <w:rPr>
                <w:rFonts w:ascii="Times New Roman" w:eastAsia="Times New Roman" w:hAnsi="Times New Roman" w:cs="Times New Roman"/>
                <w:color w:val="auto"/>
              </w:rPr>
              <w:t>, đồng thời, mức học bổng đã xây dựng mức học bổng căn cứ trên cơ sở tính toán từ NĐ 116 hỗ trợ sinh viên sư phạm mức 3,63trđ/sv/tháng và các chi phí khác từ mức 2,8tr đến 7tr/tháng.</w:t>
            </w:r>
          </w:p>
          <w:p w14:paraId="09070BA2" w14:textId="0C81A4ED"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rPr>
              <w:t xml:space="preserve">Ý kiến (2): </w:t>
            </w:r>
            <w:r w:rsidR="00766C64" w:rsidRPr="00922C4A">
              <w:rPr>
                <w:rFonts w:ascii="Times New Roman" w:eastAsia="Times New Roman" w:hAnsi="Times New Roman" w:cs="Times New Roman"/>
                <w:color w:val="auto"/>
                <w:lang w:val="en-US"/>
              </w:rPr>
              <w:t>không tiếp thu.</w:t>
            </w:r>
          </w:p>
        </w:tc>
      </w:tr>
      <w:tr w:rsidR="00922C4A" w:rsidRPr="00922C4A" w14:paraId="2EE34E7B" w14:textId="77777777" w:rsidTr="00922C4A">
        <w:trPr>
          <w:trHeight w:val="64"/>
        </w:trPr>
        <w:tc>
          <w:tcPr>
            <w:tcW w:w="1341" w:type="pct"/>
            <w:vMerge/>
            <w:tcBorders>
              <w:left w:val="single" w:sz="4" w:space="0" w:color="auto"/>
              <w:bottom w:val="single" w:sz="4" w:space="0" w:color="auto"/>
              <w:right w:val="single" w:sz="4" w:space="0" w:color="auto"/>
            </w:tcBorders>
          </w:tcPr>
          <w:p w14:paraId="7B937D28"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4355EF7" w14:textId="456590A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Cần Thơ</w:t>
            </w:r>
          </w:p>
        </w:tc>
        <w:tc>
          <w:tcPr>
            <w:tcW w:w="1947" w:type="pct"/>
            <w:tcBorders>
              <w:top w:val="single" w:sz="4" w:space="0" w:color="auto"/>
              <w:left w:val="single" w:sz="4" w:space="0" w:color="auto"/>
              <w:bottom w:val="single" w:sz="4" w:space="0" w:color="auto"/>
              <w:right w:val="single" w:sz="4" w:space="0" w:color="auto"/>
            </w:tcBorders>
          </w:tcPr>
          <w:p w14:paraId="263E0E83"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(1) </w:t>
            </w:r>
            <w:r w:rsidRPr="00922C4A">
              <w:rPr>
                <w:rFonts w:ascii="Times New Roman" w:hAnsi="Times New Roman" w:cs="Times New Roman"/>
                <w:color w:val="auto"/>
              </w:rPr>
              <w:t>Đề nghị Bộ bổ sung đối tượng cho điểm a khoản 1 Điều 4 không chỉ có học viên chương trình kỹ sư mà cả học viên chương trình đại học:</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“a) Đối với học viên chương trình đại học, chương trình kỹ sư..."</w:t>
            </w:r>
          </w:p>
          <w:p w14:paraId="35BF8CEF"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Lí do: vì đối tượng được áp dụng Nghị định này được quy định ở điểm a khoản 1 Điều 2 bao gồm cả người học theo chương trình đào tạo đại học (cử nhân) và chương trình kỹ sư. Hai chương trình đào tạo này khác nhau nên nếu chỉ quy định mức học bổng cho chương trình kỹ sư thì sẽ bỏ sót chương trình đại học ở Điều 2.</w:t>
            </w:r>
          </w:p>
          <w:p w14:paraId="108E826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(2) </w:t>
            </w:r>
            <w:r w:rsidRPr="00922C4A">
              <w:rPr>
                <w:rFonts w:ascii="Times New Roman" w:eastAsia="Times New Roman" w:hAnsi="Times New Roman" w:cs="Times New Roman"/>
                <w:color w:val="auto"/>
                <w:spacing w:val="-2"/>
                <w:lang w:val="en-US"/>
              </w:rPr>
              <w:t xml:space="preserve">Dự </w:t>
            </w:r>
            <w:r w:rsidRPr="00922C4A">
              <w:rPr>
                <w:rFonts w:ascii="Times New Roman" w:hAnsi="Times New Roman" w:cs="Times New Roman"/>
                <w:color w:val="auto"/>
              </w:rPr>
              <w:t>thảo mới chỉ quy định mức học bổng loại giỏi cho chương trình tài năng, chưa có mức cho học lực loại xuất sắc. Đề nghị Bộ bổ sung mức học bổng cho người học chương trình tài năng mà đạt loại xuất sắc, có thể xem xét mức học bồng loại xuất sắc cho chương trình tài năng cũng gấp 2 lần mức học bổng loại xuất sắc của chương trình đại học, chương trình kỹ sư.</w:t>
            </w:r>
          </w:p>
          <w:p w14:paraId="6E89183F" w14:textId="3E9DE29F"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Lý do: việc xếp loại của chương trình tài năng cũng có xếp loại xuất sắc và loại giỏi nên cần quy định thống nhất như của chương trình kỹ sư và chương trình đại học.</w:t>
            </w:r>
          </w:p>
        </w:tc>
        <w:tc>
          <w:tcPr>
            <w:tcW w:w="1018" w:type="pct"/>
            <w:tcBorders>
              <w:top w:val="single" w:sz="4" w:space="0" w:color="auto"/>
              <w:left w:val="single" w:sz="4" w:space="0" w:color="auto"/>
              <w:bottom w:val="single" w:sz="4" w:space="0" w:color="auto"/>
              <w:right w:val="single" w:sz="4" w:space="0" w:color="auto"/>
            </w:tcBorders>
          </w:tcPr>
          <w:p w14:paraId="6441C604" w14:textId="77777777"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Ý kiến (1): Tiếp thu và hoàn thiện dự thảo NĐ</w:t>
            </w:r>
          </w:p>
          <w:p w14:paraId="1C742605" w14:textId="61763BCE"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 Ý kiến (2): Không tiếp thu vì sinh viên học chương trình tài năng được Bộ GDĐT phê duyệt thì được học bổng toàn khoá (nội dung này đã được quy định tại điểm a khoản 1 Điều 2). </w:t>
            </w:r>
          </w:p>
        </w:tc>
      </w:tr>
      <w:tr w:rsidR="00922C4A" w:rsidRPr="00922C4A" w14:paraId="1A4762FF" w14:textId="77777777" w:rsidTr="00922C4A">
        <w:trPr>
          <w:trHeight w:val="64"/>
        </w:trPr>
        <w:tc>
          <w:tcPr>
            <w:tcW w:w="1341" w:type="pct"/>
            <w:tcBorders>
              <w:left w:val="single" w:sz="4" w:space="0" w:color="auto"/>
              <w:bottom w:val="single" w:sz="4" w:space="0" w:color="auto"/>
              <w:right w:val="single" w:sz="4" w:space="0" w:color="auto"/>
            </w:tcBorders>
          </w:tcPr>
          <w:p w14:paraId="3F3AEFB4"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30AB224" w14:textId="0F6E9365"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Trường Đại học Khoa học và Công nghệ Hà Nội</w:t>
            </w:r>
          </w:p>
        </w:tc>
        <w:tc>
          <w:tcPr>
            <w:tcW w:w="1947" w:type="pct"/>
            <w:tcBorders>
              <w:top w:val="single" w:sz="4" w:space="0" w:color="auto"/>
              <w:left w:val="single" w:sz="4" w:space="0" w:color="auto"/>
              <w:bottom w:val="single" w:sz="4" w:space="0" w:color="auto"/>
              <w:right w:val="single" w:sz="4" w:space="0" w:color="auto"/>
            </w:tcBorders>
          </w:tcPr>
          <w:p w14:paraId="2019518D"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xml:space="preserve">- Tại điểm a, khoản 1, Điều 4: “Đối với học viên chương trình kỹ sư, mức học bổng loại xuất sắc là …” </w:t>
            </w:r>
          </w:p>
          <w:p w14:paraId="065A491F"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Tại khoản 2 Điều 5: “Đối với chương trình kỹ sư về vi mạch bán dẫn...”.</w:t>
            </w:r>
          </w:p>
          <w:p w14:paraId="50B3D4E5"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Cách diễn đạt như trên chưa bao quát đầy đủ các đối tượng được hưởng chính sách theo quy định tại khoản 1, Điều 2 của dự thảo, trong đó bên cạnh chương trình đào tạo kỹ sư còn bao gồm cả người học chương trình đào tạo đại học.</w:t>
            </w:r>
          </w:p>
          <w:p w14:paraId="1DFB3C98"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Kiến nghị điều chỉnh nội dung theo hướng thống nhất với phạm vi đối tượng đã nêu tại Điều 2, cụ thể:</w:t>
            </w:r>
          </w:p>
          <w:p w14:paraId="4A50602B"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“Đối với người học đang theo học Chương trình đào tạo đại học, chương trình đào tạo kỹ sư,...”(điểm a, khoản 1, Điều 4).</w:t>
            </w:r>
          </w:p>
          <w:p w14:paraId="0886405E"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“Đối với chương trình đào tạo đại học, chương trình kỹ sư về vi mạch bán dẫn...” (khoản 2, điều 5).</w:t>
            </w:r>
          </w:p>
          <w:p w14:paraId="5C61028B" w14:textId="77777777" w:rsidR="002A2481" w:rsidRPr="00922C4A" w:rsidRDefault="002A2481" w:rsidP="00922C4A">
            <w:pPr>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10AB64D1" w14:textId="5135B030"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và điều chỉnh trong Dự thảo.</w:t>
            </w:r>
          </w:p>
        </w:tc>
      </w:tr>
      <w:tr w:rsidR="00922C4A" w:rsidRPr="00922C4A" w14:paraId="09FC4997" w14:textId="77777777" w:rsidTr="00922C4A">
        <w:trPr>
          <w:trHeight w:val="64"/>
        </w:trPr>
        <w:tc>
          <w:tcPr>
            <w:tcW w:w="1341" w:type="pct"/>
            <w:tcBorders>
              <w:left w:val="single" w:sz="4" w:space="0" w:color="auto"/>
              <w:bottom w:val="single" w:sz="4" w:space="0" w:color="auto"/>
              <w:right w:val="single" w:sz="4" w:space="0" w:color="auto"/>
            </w:tcBorders>
          </w:tcPr>
          <w:p w14:paraId="66BCEDD5"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8FCF298" w14:textId="5CF5A061" w:rsidR="002A2481" w:rsidRPr="00922C4A" w:rsidRDefault="002A2481" w:rsidP="00922C4A">
            <w:pPr>
              <w:jc w:val="both"/>
              <w:rPr>
                <w:rFonts w:ascii="Times New Roman" w:hAnsi="Times New Roman" w:cs="Times New Roman"/>
                <w:color w:val="auto"/>
              </w:rPr>
            </w:pPr>
            <w:r w:rsidRPr="00922C4A">
              <w:rPr>
                <w:rFonts w:ascii="Times New Roman" w:eastAsia="Times New Roman" w:hAnsi="Times New Roman" w:cs="Times New Roman"/>
                <w:color w:val="auto"/>
                <w:lang w:val="en-US"/>
              </w:rPr>
              <w:t>Đại học Thái Nguyên</w:t>
            </w:r>
          </w:p>
        </w:tc>
        <w:tc>
          <w:tcPr>
            <w:tcW w:w="1947" w:type="pct"/>
            <w:tcBorders>
              <w:top w:val="single" w:sz="4" w:space="0" w:color="auto"/>
              <w:left w:val="single" w:sz="4" w:space="0" w:color="auto"/>
              <w:bottom w:val="single" w:sz="4" w:space="0" w:color="auto"/>
              <w:right w:val="single" w:sz="4" w:space="0" w:color="auto"/>
            </w:tcBorders>
          </w:tcPr>
          <w:p w14:paraId="1AF3B8D7" w14:textId="5616A086"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T</w:t>
            </w:r>
            <w:r w:rsidRPr="00922C4A">
              <w:rPr>
                <w:rFonts w:ascii="Times New Roman" w:hAnsi="Times New Roman" w:cs="Times New Roman"/>
                <w:color w:val="auto"/>
              </w:rPr>
              <w:t>hay thế cụm từ “học viên” thành cụm từ “người học” tại các mục: Mục a, Khoản 1, Điều 2 (sau từ “bao gồm”); Mục a, Khoản 1, Điều 4; Khoản 1 và 2, Điều 5</w:t>
            </w:r>
          </w:p>
        </w:tc>
        <w:tc>
          <w:tcPr>
            <w:tcW w:w="1018" w:type="pct"/>
            <w:tcBorders>
              <w:top w:val="single" w:sz="4" w:space="0" w:color="auto"/>
              <w:left w:val="single" w:sz="4" w:space="0" w:color="auto"/>
              <w:bottom w:val="single" w:sz="4" w:space="0" w:color="auto"/>
              <w:right w:val="single" w:sz="4" w:space="0" w:color="auto"/>
            </w:tcBorders>
          </w:tcPr>
          <w:p w14:paraId="1306E142" w14:textId="039D033D"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w:t>
            </w:r>
          </w:p>
        </w:tc>
      </w:tr>
      <w:tr w:rsidR="00922C4A" w:rsidRPr="00922C4A" w14:paraId="019940EE"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321B942" w14:textId="51E53BE3"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b) Đối</w:t>
            </w:r>
            <w:r w:rsidRPr="00922C4A">
              <w:rPr>
                <w:rFonts w:ascii="Times New Roman" w:eastAsia="Times New Roman" w:hAnsi="Times New Roman" w:cs="Times New Roman"/>
                <w:color w:val="auto"/>
                <w:position w:val="-1"/>
                <w:lang w:eastAsia="en-US"/>
              </w:rPr>
              <w:t xml:space="preserve"> với </w:t>
            </w:r>
            <w:r w:rsidRPr="00922C4A">
              <w:rPr>
                <w:rFonts w:ascii="Times New Roman" w:eastAsia="Times New Roman" w:hAnsi="Times New Roman" w:cs="Times New Roman"/>
                <w:color w:val="auto"/>
                <w:position w:val="-1"/>
                <w:lang w:val="en-US" w:eastAsia="en-US"/>
              </w:rPr>
              <w:t xml:space="preserve">học viên cao </w:t>
            </w:r>
            <w:r w:rsidRPr="00922C4A">
              <w:rPr>
                <w:rFonts w:ascii="Times New Roman" w:eastAsia="Times New Roman" w:hAnsi="Times New Roman" w:cs="Times New Roman"/>
                <w:color w:val="auto"/>
                <w:position w:val="-1"/>
                <w:lang w:eastAsia="en-US"/>
              </w:rPr>
              <w:t xml:space="preserve">học, </w:t>
            </w:r>
            <w:r w:rsidRPr="00922C4A">
              <w:rPr>
                <w:rFonts w:ascii="Times New Roman" w:eastAsia="Times New Roman" w:hAnsi="Times New Roman" w:cs="Times New Roman"/>
                <w:color w:val="auto"/>
                <w:position w:val="-1"/>
                <w:lang w:val="en-US" w:eastAsia="en-US"/>
              </w:rPr>
              <w:t xml:space="preserve">mức </w:t>
            </w:r>
            <w:r w:rsidRPr="00922C4A">
              <w:rPr>
                <w:rFonts w:ascii="Times New Roman" w:eastAsia="Times New Roman" w:hAnsi="Times New Roman" w:cs="Times New Roman"/>
                <w:color w:val="auto"/>
                <w:position w:val="-1"/>
                <w:lang w:eastAsia="en-US"/>
              </w:rPr>
              <w:t>học bổng</w:t>
            </w:r>
            <w:r w:rsidRPr="00922C4A">
              <w:rPr>
                <w:rFonts w:ascii="Times New Roman" w:eastAsia="Times New Roman" w:hAnsi="Times New Roman" w:cs="Times New Roman"/>
                <w:color w:val="auto"/>
                <w:position w:val="-1"/>
                <w:lang w:val="en-US" w:eastAsia="en-US"/>
              </w:rPr>
              <w:t xml:space="preserve"> là</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5.000.000 đồng/</w:t>
            </w:r>
            <w:r w:rsidRPr="00922C4A">
              <w:rPr>
                <w:rFonts w:ascii="Times New Roman" w:eastAsia="Times New Roman" w:hAnsi="Times New Roman" w:cs="Times New Roman"/>
                <w:color w:val="auto"/>
                <w:position w:val="-1"/>
                <w:lang w:eastAsia="en-US"/>
              </w:rPr>
              <w:t>tháng</w:t>
            </w:r>
            <w:r w:rsidRPr="00922C4A">
              <w:rPr>
                <w:rFonts w:ascii="Times New Roman" w:eastAsia="Times New Roman" w:hAnsi="Times New Roman" w:cs="Times New Roman"/>
                <w:color w:val="auto"/>
                <w:position w:val="-1"/>
                <w:lang w:val="en-US" w:eastAsia="en-US"/>
              </w:rPr>
              <w:t>. Thời</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gian hưởng học bổng tương ứng</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với kế hoạch học tập chuẩn toàn khoá quy định trong quy chế của cơ sở giáo dục đại học</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 xml:space="preserve">nhưng </w:t>
            </w:r>
            <w:r w:rsidRPr="00922C4A">
              <w:rPr>
                <w:rFonts w:ascii="Times New Roman" w:eastAsia="Times New Roman" w:hAnsi="Times New Roman" w:cs="Times New Roman"/>
                <w:color w:val="auto"/>
                <w:position w:val="-1"/>
                <w:lang w:eastAsia="en-US"/>
              </w:rPr>
              <w:t xml:space="preserve">không quá </w:t>
            </w:r>
            <w:r w:rsidRPr="00922C4A">
              <w:rPr>
                <w:rFonts w:ascii="Times New Roman" w:eastAsia="Times New Roman" w:hAnsi="Times New Roman" w:cs="Times New Roman"/>
                <w:color w:val="auto"/>
                <w:position w:val="-1"/>
                <w:lang w:val="en-US" w:eastAsia="en-US"/>
              </w:rPr>
              <w:t>0</w:t>
            </w:r>
            <w:r w:rsidRPr="00922C4A">
              <w:rPr>
                <w:rFonts w:ascii="Times New Roman" w:eastAsia="Times New Roman" w:hAnsi="Times New Roman" w:cs="Times New Roman"/>
                <w:color w:val="auto"/>
                <w:position w:val="-1"/>
                <w:lang w:eastAsia="en-US"/>
              </w:rPr>
              <w:t>2 năm</w:t>
            </w:r>
            <w:r w:rsidRPr="00922C4A">
              <w:rPr>
                <w:rFonts w:ascii="Times New Roman" w:eastAsia="Times New Roman" w:hAnsi="Times New Roman" w:cs="Times New Roman"/>
                <w:color w:val="auto"/>
                <w:position w:val="-1"/>
                <w:lang w:val="en-US" w:eastAsia="en-US"/>
              </w:rPr>
              <w:t>;</w:t>
            </w:r>
          </w:p>
        </w:tc>
        <w:tc>
          <w:tcPr>
            <w:tcW w:w="694" w:type="pct"/>
            <w:tcBorders>
              <w:top w:val="single" w:sz="4" w:space="0" w:color="auto"/>
              <w:left w:val="single" w:sz="4" w:space="0" w:color="auto"/>
              <w:bottom w:val="single" w:sz="4" w:space="0" w:color="auto"/>
              <w:right w:val="single" w:sz="4" w:space="0" w:color="auto"/>
            </w:tcBorders>
          </w:tcPr>
          <w:p w14:paraId="1FCD0447"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1729CF78" w14:textId="7C590926"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3A08E07F"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56B7BA08"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1496C5F" w14:textId="2A6FE827"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 xml:space="preserve">c) </w:t>
            </w:r>
            <w:r w:rsidRPr="00922C4A">
              <w:rPr>
                <w:rFonts w:ascii="Times New Roman" w:eastAsia="Times New Roman" w:hAnsi="Times New Roman" w:cs="Times New Roman"/>
                <w:color w:val="auto"/>
                <w:position w:val="-1"/>
                <w:lang w:eastAsia="en-US"/>
              </w:rPr>
              <w:t xml:space="preserve">Đối với </w:t>
            </w:r>
            <w:r w:rsidRPr="00922C4A">
              <w:rPr>
                <w:rFonts w:ascii="Times New Roman" w:eastAsia="Times New Roman" w:hAnsi="Times New Roman" w:cs="Times New Roman"/>
                <w:color w:val="auto"/>
                <w:position w:val="-1"/>
                <w:lang w:val="en-US" w:eastAsia="en-US"/>
              </w:rPr>
              <w:t>nghiên cứu</w:t>
            </w:r>
            <w:r w:rsidRPr="00922C4A">
              <w:rPr>
                <w:rFonts w:ascii="Times New Roman" w:eastAsia="Times New Roman" w:hAnsi="Times New Roman" w:cs="Times New Roman"/>
                <w:color w:val="auto"/>
                <w:position w:val="-1"/>
                <w:lang w:eastAsia="en-US"/>
              </w:rPr>
              <w:t xml:space="preserve"> sinh, </w:t>
            </w:r>
            <w:r w:rsidRPr="00922C4A">
              <w:rPr>
                <w:rFonts w:ascii="Times New Roman" w:eastAsia="Times New Roman" w:hAnsi="Times New Roman" w:cs="Times New Roman"/>
                <w:color w:val="auto"/>
                <w:position w:val="-1"/>
                <w:lang w:val="en-US" w:eastAsia="en-US"/>
              </w:rPr>
              <w:t xml:space="preserve">mức </w:t>
            </w:r>
            <w:r w:rsidRPr="00922C4A">
              <w:rPr>
                <w:rFonts w:ascii="Times New Roman" w:eastAsia="Times New Roman" w:hAnsi="Times New Roman" w:cs="Times New Roman"/>
                <w:color w:val="auto"/>
                <w:position w:val="-1"/>
                <w:lang w:eastAsia="en-US"/>
              </w:rPr>
              <w:t>học bổng</w:t>
            </w:r>
            <w:r w:rsidRPr="00922C4A">
              <w:rPr>
                <w:rFonts w:ascii="Times New Roman" w:eastAsia="Times New Roman" w:hAnsi="Times New Roman" w:cs="Times New Roman"/>
                <w:color w:val="auto"/>
                <w:position w:val="-1"/>
                <w:lang w:val="en-US" w:eastAsia="en-US"/>
              </w:rPr>
              <w:t xml:space="preserve"> là 7.000.000 đồng/</w:t>
            </w:r>
            <w:r w:rsidRPr="00922C4A">
              <w:rPr>
                <w:rFonts w:ascii="Times New Roman" w:eastAsia="Times New Roman" w:hAnsi="Times New Roman" w:cs="Times New Roman"/>
                <w:color w:val="auto"/>
                <w:position w:val="-1"/>
                <w:lang w:eastAsia="en-US"/>
              </w:rPr>
              <w:t>tháng</w:t>
            </w:r>
            <w:r w:rsidRPr="00922C4A">
              <w:rPr>
                <w:rFonts w:ascii="Times New Roman" w:eastAsia="Times New Roman" w:hAnsi="Times New Roman" w:cs="Times New Roman"/>
                <w:color w:val="auto"/>
                <w:position w:val="-1"/>
                <w:lang w:val="en-US" w:eastAsia="en-US"/>
              </w:rPr>
              <w:t>. Thời</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gian hưởng học bổng tương ứng</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 xml:space="preserve">với kế hoạch học tập chuẩn toàn khoá quy định trong </w:t>
            </w:r>
            <w:r w:rsidRPr="00922C4A">
              <w:rPr>
                <w:rFonts w:ascii="Times New Roman" w:eastAsia="Times New Roman" w:hAnsi="Times New Roman" w:cs="Times New Roman"/>
                <w:color w:val="auto"/>
                <w:position w:val="-1"/>
                <w:lang w:val="en-US" w:eastAsia="en-US"/>
              </w:rPr>
              <w:lastRenderedPageBreak/>
              <w:t>quy chế của cơ sở giáo dục đại học</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 xml:space="preserve">nhưng </w:t>
            </w:r>
            <w:r w:rsidRPr="00922C4A">
              <w:rPr>
                <w:rFonts w:ascii="Times New Roman" w:eastAsia="Times New Roman" w:hAnsi="Times New Roman" w:cs="Times New Roman"/>
                <w:color w:val="auto"/>
                <w:position w:val="-1"/>
                <w:lang w:eastAsia="en-US"/>
              </w:rPr>
              <w:t xml:space="preserve">không quá </w:t>
            </w:r>
            <w:r w:rsidRPr="00922C4A">
              <w:rPr>
                <w:rFonts w:ascii="Times New Roman" w:eastAsia="Times New Roman" w:hAnsi="Times New Roman" w:cs="Times New Roman"/>
                <w:color w:val="auto"/>
                <w:position w:val="-1"/>
                <w:lang w:val="en-US" w:eastAsia="en-US"/>
              </w:rPr>
              <w:t>0</w:t>
            </w:r>
            <w:r w:rsidRPr="00922C4A">
              <w:rPr>
                <w:rFonts w:ascii="Times New Roman" w:eastAsia="Times New Roman" w:hAnsi="Times New Roman" w:cs="Times New Roman"/>
                <w:color w:val="auto"/>
                <w:position w:val="-1"/>
                <w:lang w:eastAsia="en-US"/>
              </w:rPr>
              <w:t>4 năm.</w:t>
            </w:r>
          </w:p>
        </w:tc>
        <w:tc>
          <w:tcPr>
            <w:tcW w:w="694" w:type="pct"/>
            <w:tcBorders>
              <w:top w:val="single" w:sz="4" w:space="0" w:color="auto"/>
              <w:left w:val="single" w:sz="4" w:space="0" w:color="auto"/>
              <w:bottom w:val="single" w:sz="4" w:space="0" w:color="auto"/>
              <w:right w:val="single" w:sz="4" w:space="0" w:color="auto"/>
            </w:tcBorders>
          </w:tcPr>
          <w:p w14:paraId="58CF5F2A"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2682A241"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7C9762D7"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442F3F89" w14:textId="77777777" w:rsidTr="00922C4A">
        <w:trPr>
          <w:trHeight w:val="64"/>
        </w:trPr>
        <w:tc>
          <w:tcPr>
            <w:tcW w:w="1341" w:type="pct"/>
            <w:vMerge w:val="restart"/>
            <w:tcBorders>
              <w:top w:val="single" w:sz="4" w:space="0" w:color="auto"/>
              <w:left w:val="single" w:sz="4" w:space="0" w:color="auto"/>
              <w:right w:val="single" w:sz="4" w:space="0" w:color="auto"/>
            </w:tcBorders>
          </w:tcPr>
          <w:p w14:paraId="57898C9E" w14:textId="2AC2FAFF"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2. Học bổng được cấp thành 0</w:t>
            </w:r>
            <w:r w:rsidRPr="00922C4A">
              <w:rPr>
                <w:rFonts w:ascii="Times New Roman" w:eastAsia="Times New Roman" w:hAnsi="Times New Roman" w:cs="Times New Roman"/>
                <w:color w:val="auto"/>
                <w:position w:val="-1"/>
                <w:lang w:eastAsia="en-US"/>
              </w:rPr>
              <w:t>2 đợt</w:t>
            </w:r>
            <w:r w:rsidRPr="00922C4A">
              <w:rPr>
                <w:rFonts w:ascii="Times New Roman" w:eastAsia="Times New Roman" w:hAnsi="Times New Roman" w:cs="Times New Roman"/>
                <w:color w:val="auto"/>
                <w:position w:val="-1"/>
                <w:lang w:val="en-US" w:eastAsia="en-US"/>
              </w:rPr>
              <w:t>. Đợt 1 thực hiện trước ngày 30 tháng 4 và</w:t>
            </w:r>
            <w:r w:rsidRPr="00922C4A">
              <w:rPr>
                <w:rFonts w:ascii="Times New Roman" w:eastAsia="Times New Roman" w:hAnsi="Times New Roman" w:cs="Times New Roman"/>
                <w:color w:val="auto"/>
                <w:position w:val="-1"/>
                <w:lang w:eastAsia="en-US"/>
              </w:rPr>
              <w:t xml:space="preserve"> đ</w:t>
            </w:r>
            <w:r w:rsidRPr="00922C4A">
              <w:rPr>
                <w:rFonts w:ascii="Times New Roman" w:eastAsia="Times New Roman" w:hAnsi="Times New Roman" w:cs="Times New Roman"/>
                <w:color w:val="auto"/>
                <w:position w:val="-1"/>
                <w:lang w:val="en-US" w:eastAsia="en-US"/>
              </w:rPr>
              <w:t xml:space="preserve">ợt </w:t>
            </w:r>
            <w:r w:rsidRPr="00922C4A">
              <w:rPr>
                <w:rFonts w:ascii="Times New Roman" w:eastAsia="Times New Roman" w:hAnsi="Times New Roman" w:cs="Times New Roman"/>
                <w:color w:val="auto"/>
                <w:position w:val="-1"/>
                <w:lang w:eastAsia="en-US"/>
              </w:rPr>
              <w:t>2</w:t>
            </w:r>
            <w:r w:rsidRPr="00922C4A">
              <w:rPr>
                <w:rFonts w:ascii="Times New Roman" w:eastAsia="Times New Roman" w:hAnsi="Times New Roman" w:cs="Times New Roman"/>
                <w:color w:val="auto"/>
                <w:position w:val="-1"/>
                <w:lang w:val="en-US" w:eastAsia="en-US"/>
              </w:rPr>
              <w:t xml:space="preserve"> thực hiện</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trước ngày 30 tháng 10 hằng năm. Thời gian hưởng học bổng cụ thể như sau:</w:t>
            </w:r>
          </w:p>
        </w:tc>
        <w:tc>
          <w:tcPr>
            <w:tcW w:w="694" w:type="pct"/>
            <w:tcBorders>
              <w:top w:val="single" w:sz="4" w:space="0" w:color="auto"/>
              <w:left w:val="single" w:sz="4" w:space="0" w:color="auto"/>
              <w:bottom w:val="single" w:sz="4" w:space="0" w:color="auto"/>
              <w:right w:val="single" w:sz="4" w:space="0" w:color="auto"/>
            </w:tcBorders>
          </w:tcPr>
          <w:p w14:paraId="52E461AA" w14:textId="6E9F2E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HN</w:t>
            </w:r>
          </w:p>
        </w:tc>
        <w:tc>
          <w:tcPr>
            <w:tcW w:w="1947" w:type="pct"/>
            <w:tcBorders>
              <w:top w:val="single" w:sz="4" w:space="0" w:color="auto"/>
              <w:left w:val="single" w:sz="4" w:space="0" w:color="auto"/>
              <w:bottom w:val="single" w:sz="4" w:space="0" w:color="auto"/>
              <w:right w:val="single" w:sz="4" w:space="0" w:color="auto"/>
            </w:tcBorders>
          </w:tcPr>
          <w:p w14:paraId="695F650B"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Điều chỉnh khung thời gian xét cấp học bổng: Đợt 1 không chậm hơn ngày 30/06/2025 và đợt 2 không chậm hơn ngày 31/12/2025 hàng năm.</w:t>
            </w:r>
          </w:p>
          <w:p w14:paraId="1E838F8D" w14:textId="2A742968"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3826D111" w14:textId="382D6D2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w:t>
            </w:r>
          </w:p>
        </w:tc>
      </w:tr>
      <w:tr w:rsidR="00922C4A" w:rsidRPr="00922C4A" w14:paraId="33B1D97D" w14:textId="77777777" w:rsidTr="00922C4A">
        <w:trPr>
          <w:trHeight w:val="64"/>
        </w:trPr>
        <w:tc>
          <w:tcPr>
            <w:tcW w:w="1341" w:type="pct"/>
            <w:vMerge/>
            <w:tcBorders>
              <w:left w:val="single" w:sz="4" w:space="0" w:color="auto"/>
              <w:right w:val="single" w:sz="4" w:space="0" w:color="auto"/>
            </w:tcBorders>
          </w:tcPr>
          <w:p w14:paraId="5D298A61"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DAE9291" w14:textId="28DD1E5E"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Kỹ thuật Công nghiệp Thái Nguyên</w:t>
            </w:r>
          </w:p>
        </w:tc>
        <w:tc>
          <w:tcPr>
            <w:tcW w:w="1947" w:type="pct"/>
            <w:tcBorders>
              <w:top w:val="single" w:sz="4" w:space="0" w:color="auto"/>
              <w:left w:val="single" w:sz="4" w:space="0" w:color="auto"/>
              <w:bottom w:val="single" w:sz="4" w:space="0" w:color="auto"/>
              <w:right w:val="single" w:sz="4" w:space="0" w:color="auto"/>
            </w:tcBorders>
          </w:tcPr>
          <w:p w14:paraId="4D398AA9" w14:textId="536B85E2"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Do các trường tổ chức số lượng học kỳ/năm học khác nhau (2 hoặc 3 học kỳ/năm học) cho nên số tiền được lĩnh nên lấy theo học kỳ.</w:t>
            </w:r>
          </w:p>
        </w:tc>
        <w:tc>
          <w:tcPr>
            <w:tcW w:w="1018" w:type="pct"/>
            <w:tcBorders>
              <w:top w:val="single" w:sz="4" w:space="0" w:color="auto"/>
              <w:left w:val="single" w:sz="4" w:space="0" w:color="auto"/>
              <w:bottom w:val="single" w:sz="4" w:space="0" w:color="auto"/>
              <w:right w:val="single" w:sz="4" w:space="0" w:color="auto"/>
            </w:tcBorders>
          </w:tcPr>
          <w:p w14:paraId="338941E6" w14:textId="7DC55983"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dự thảo NĐ quy định đợt cấp học bổng là 02 đợt/năm cho phù hợp với việc xây dựng và phân bổ dự toán NSNN theo Luật Ngân sách. </w:t>
            </w:r>
          </w:p>
        </w:tc>
      </w:tr>
      <w:tr w:rsidR="00922C4A" w:rsidRPr="00922C4A" w14:paraId="04587CA5" w14:textId="77777777" w:rsidTr="00922C4A">
        <w:trPr>
          <w:trHeight w:val="64"/>
        </w:trPr>
        <w:tc>
          <w:tcPr>
            <w:tcW w:w="1341" w:type="pct"/>
            <w:vMerge/>
            <w:tcBorders>
              <w:left w:val="single" w:sz="4" w:space="0" w:color="auto"/>
              <w:bottom w:val="single" w:sz="4" w:space="0" w:color="auto"/>
              <w:right w:val="single" w:sz="4" w:space="0" w:color="auto"/>
            </w:tcBorders>
          </w:tcPr>
          <w:p w14:paraId="3E9615CA"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ECEB163" w14:textId="022B8A9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Cần Thơ</w:t>
            </w:r>
          </w:p>
        </w:tc>
        <w:tc>
          <w:tcPr>
            <w:tcW w:w="1947" w:type="pct"/>
            <w:tcBorders>
              <w:top w:val="single" w:sz="4" w:space="0" w:color="auto"/>
              <w:left w:val="single" w:sz="4" w:space="0" w:color="auto"/>
              <w:bottom w:val="single" w:sz="4" w:space="0" w:color="auto"/>
              <w:right w:val="single" w:sz="4" w:space="0" w:color="auto"/>
            </w:tcBorders>
          </w:tcPr>
          <w:p w14:paraId="4565353A" w14:textId="4465B37C"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Đề nghị Bộ xem xét quy định lại về thời gian cấp học bống vì hiện nay có trường thực hiện 3 học kỳ chính/năm học. Đề nghị xem xét quy định theo hướng “học bổng được cấp tùy theo số học kỳ thực tế của cơ sở giáo dục đại học nhưng không quá 10 tháng/năm học. Còn kinh phí từ ngân sách nhà nước sẽ cấp thành 02 đợt trong 1 năm học. Các trường sẽ phân bổ đợt cấp học bổng/năm học theo học kỳ thực tế".</w:t>
            </w:r>
          </w:p>
          <w:p w14:paraId="7A77F5FB" w14:textId="56B7BF9F"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Lí do: hiện nay nhiều cơ sở giáo dục đại học đã chuyển từ giảng dạy 02 học kỳ/năm học sang giảng dạy 03 học kỳ chính thức/năm học</w:t>
            </w:r>
          </w:p>
        </w:tc>
        <w:tc>
          <w:tcPr>
            <w:tcW w:w="1018" w:type="pct"/>
            <w:tcBorders>
              <w:top w:val="single" w:sz="4" w:space="0" w:color="auto"/>
              <w:left w:val="single" w:sz="4" w:space="0" w:color="auto"/>
              <w:bottom w:val="single" w:sz="4" w:space="0" w:color="auto"/>
              <w:right w:val="single" w:sz="4" w:space="0" w:color="auto"/>
            </w:tcBorders>
          </w:tcPr>
          <w:p w14:paraId="6724A846" w14:textId="435B1E9A"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dự thảo NĐ không quy định số lần xét học bổng. </w:t>
            </w:r>
          </w:p>
        </w:tc>
      </w:tr>
      <w:tr w:rsidR="00922C4A" w:rsidRPr="00922C4A" w14:paraId="73F046DD" w14:textId="77777777" w:rsidTr="00922C4A">
        <w:trPr>
          <w:trHeight w:val="64"/>
        </w:trPr>
        <w:tc>
          <w:tcPr>
            <w:tcW w:w="1341" w:type="pct"/>
            <w:tcBorders>
              <w:left w:val="single" w:sz="4" w:space="0" w:color="auto"/>
              <w:bottom w:val="single" w:sz="4" w:space="0" w:color="auto"/>
              <w:right w:val="single" w:sz="4" w:space="0" w:color="auto"/>
            </w:tcBorders>
          </w:tcPr>
          <w:p w14:paraId="2D393BD3"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7B8D1FE" w14:textId="574E92AC"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viện Nông nghiệp Việt Nam</w:t>
            </w:r>
          </w:p>
        </w:tc>
        <w:tc>
          <w:tcPr>
            <w:tcW w:w="1947" w:type="pct"/>
            <w:tcBorders>
              <w:top w:val="single" w:sz="4" w:space="0" w:color="auto"/>
              <w:left w:val="single" w:sz="4" w:space="0" w:color="auto"/>
              <w:bottom w:val="single" w:sz="4" w:space="0" w:color="auto"/>
              <w:right w:val="single" w:sz="4" w:space="0" w:color="auto"/>
            </w:tcBorders>
          </w:tcPr>
          <w:p w14:paraId="585CA390" w14:textId="7C5DBDA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Nên quy định lại khoản 2 Điều 4 theo hướng làm rõ 2 thông tin: Một là quy định thời điểm nhận học bổng hằng kỳ; hai là số thời gian nhận học bổng của người học</w:t>
            </w:r>
          </w:p>
        </w:tc>
        <w:tc>
          <w:tcPr>
            <w:tcW w:w="1018" w:type="pct"/>
            <w:tcBorders>
              <w:top w:val="single" w:sz="4" w:space="0" w:color="auto"/>
              <w:left w:val="single" w:sz="4" w:space="0" w:color="auto"/>
              <w:bottom w:val="single" w:sz="4" w:space="0" w:color="auto"/>
              <w:right w:val="single" w:sz="4" w:space="0" w:color="auto"/>
            </w:tcBorders>
          </w:tcPr>
          <w:p w14:paraId="74FB9E2E" w14:textId="71739B90"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nội dung này được giao cho cơ sở, quy định tại Điều 7 của dự thảo.</w:t>
            </w:r>
          </w:p>
        </w:tc>
      </w:tr>
      <w:tr w:rsidR="00922C4A" w:rsidRPr="00922C4A" w14:paraId="341062FF" w14:textId="77777777" w:rsidTr="00922C4A">
        <w:trPr>
          <w:trHeight w:val="64"/>
        </w:trPr>
        <w:tc>
          <w:tcPr>
            <w:tcW w:w="1341" w:type="pct"/>
            <w:tcBorders>
              <w:left w:val="single" w:sz="4" w:space="0" w:color="auto"/>
              <w:bottom w:val="single" w:sz="4" w:space="0" w:color="auto"/>
              <w:right w:val="single" w:sz="4" w:space="0" w:color="auto"/>
            </w:tcBorders>
          </w:tcPr>
          <w:p w14:paraId="0BB23050"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DF42E1A" w14:textId="5201BF7C" w:rsidR="002A2481" w:rsidRPr="00922C4A" w:rsidRDefault="002A2481" w:rsidP="00922C4A">
            <w:pPr>
              <w:jc w:val="both"/>
              <w:rPr>
                <w:rFonts w:ascii="Times New Roman" w:hAnsi="Times New Roman" w:cs="Times New Roman"/>
                <w:color w:val="auto"/>
              </w:rPr>
            </w:pPr>
            <w:r w:rsidRPr="00922C4A">
              <w:rPr>
                <w:rFonts w:ascii="Times New Roman" w:eastAsia="Times New Roman" w:hAnsi="Times New Roman" w:cs="Times New Roman"/>
                <w:color w:val="auto"/>
                <w:lang w:val="en-US"/>
              </w:rPr>
              <w:t>Đại học Thái Nguyên</w:t>
            </w:r>
          </w:p>
        </w:tc>
        <w:tc>
          <w:tcPr>
            <w:tcW w:w="1947" w:type="pct"/>
            <w:tcBorders>
              <w:top w:val="single" w:sz="4" w:space="0" w:color="auto"/>
              <w:left w:val="single" w:sz="4" w:space="0" w:color="auto"/>
              <w:bottom w:val="single" w:sz="4" w:space="0" w:color="auto"/>
              <w:right w:val="single" w:sz="4" w:space="0" w:color="auto"/>
            </w:tcBorders>
          </w:tcPr>
          <w:p w14:paraId="2B996866" w14:textId="281BDF73"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Tại Khoản 2, Điều 4: nên quy định thời gian cấp học bổng theo kỳ học thực tế tại các cơ sở giáo dục đại học</w:t>
            </w:r>
          </w:p>
        </w:tc>
        <w:tc>
          <w:tcPr>
            <w:tcW w:w="1018" w:type="pct"/>
            <w:tcBorders>
              <w:top w:val="single" w:sz="4" w:space="0" w:color="auto"/>
              <w:left w:val="single" w:sz="4" w:space="0" w:color="auto"/>
              <w:bottom w:val="single" w:sz="4" w:space="0" w:color="auto"/>
              <w:right w:val="single" w:sz="4" w:space="0" w:color="auto"/>
            </w:tcBorders>
          </w:tcPr>
          <w:p w14:paraId="3746D970" w14:textId="0BB6B02C"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 Không tiếp thu vì nội dung này được giao cho cơ sở, quy định tại Điều 7 của dự thảo.</w:t>
            </w:r>
          </w:p>
        </w:tc>
      </w:tr>
      <w:tr w:rsidR="00922C4A" w:rsidRPr="00922C4A" w14:paraId="6F3E0C56"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63BC15C" w14:textId="4898D3AC"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a) Học viên</w:t>
            </w:r>
            <w:r w:rsidRPr="00922C4A" w:rsidDel="00F737B4">
              <w:rPr>
                <w:rFonts w:ascii="Times New Roman" w:eastAsia="Times New Roman" w:hAnsi="Times New Roman" w:cs="Times New Roman"/>
                <w:color w:val="auto"/>
                <w:lang w:val="en-US" w:eastAsia="en-US"/>
              </w:rPr>
              <w:t xml:space="preserve"> </w:t>
            </w:r>
            <w:r w:rsidRPr="00922C4A">
              <w:rPr>
                <w:rFonts w:ascii="Times New Roman" w:eastAsia="Times New Roman" w:hAnsi="Times New Roman" w:cs="Times New Roman"/>
                <w:color w:val="auto"/>
                <w:lang w:val="en-US" w:eastAsia="en-US"/>
              </w:rPr>
              <w:t xml:space="preserve">đang theo học chương trình </w:t>
            </w:r>
            <w:r w:rsidRPr="00922C4A">
              <w:rPr>
                <w:rFonts w:ascii="Times New Roman" w:eastAsia="Times New Roman" w:hAnsi="Times New Roman" w:cs="Times New Roman"/>
                <w:color w:val="auto"/>
                <w:lang w:val="en-US" w:eastAsia="en-US"/>
              </w:rPr>
              <w:lastRenderedPageBreak/>
              <w:t xml:space="preserve">đào tạo </w:t>
            </w:r>
            <w:r w:rsidRPr="00922C4A">
              <w:rPr>
                <w:rFonts w:ascii="Times New Roman" w:eastAsia="Times New Roman" w:hAnsi="Times New Roman" w:cs="Times New Roman"/>
                <w:color w:val="auto"/>
                <w:lang w:eastAsia="en-US"/>
              </w:rPr>
              <w:t>đại học</w:t>
            </w:r>
            <w:r w:rsidRPr="00922C4A">
              <w:rPr>
                <w:rFonts w:ascii="Times New Roman" w:eastAsia="Times New Roman" w:hAnsi="Times New Roman" w:cs="Times New Roman"/>
                <w:color w:val="auto"/>
                <w:lang w:val="en-US" w:eastAsia="en-US"/>
              </w:rPr>
              <w:t>, chương trình đào tạo kỹ sư hình thức</w:t>
            </w:r>
            <w:r w:rsidRPr="00922C4A">
              <w:rPr>
                <w:rFonts w:ascii="Times New Roman" w:eastAsia="Times New Roman" w:hAnsi="Times New Roman" w:cs="Times New Roman"/>
                <w:color w:val="auto"/>
                <w:lang w:eastAsia="en-US"/>
              </w:rPr>
              <w:t xml:space="preserve"> chính quy</w:t>
            </w:r>
            <w:r w:rsidRPr="00922C4A">
              <w:rPr>
                <w:rFonts w:ascii="Times New Roman" w:eastAsia="Times New Roman" w:hAnsi="Times New Roman" w:cs="Times New Roman"/>
                <w:color w:val="auto"/>
                <w:lang w:val="en-US" w:eastAsia="en-US"/>
              </w:rPr>
              <w:t>; chương trình kỹ sư về vi mạch bán dẫn, chương trình đào tạo tài năng được Bộ Giáo dục và Đào tạo phê duyệt: được hưởng học bổng 10 tháng/năm;</w:t>
            </w:r>
          </w:p>
        </w:tc>
        <w:tc>
          <w:tcPr>
            <w:tcW w:w="694" w:type="pct"/>
            <w:tcBorders>
              <w:top w:val="single" w:sz="4" w:space="0" w:color="auto"/>
              <w:left w:val="single" w:sz="4" w:space="0" w:color="auto"/>
              <w:bottom w:val="single" w:sz="4" w:space="0" w:color="auto"/>
              <w:right w:val="single" w:sz="4" w:space="0" w:color="auto"/>
            </w:tcBorders>
          </w:tcPr>
          <w:p w14:paraId="3D7589A4" w14:textId="77777777" w:rsidR="002A2481" w:rsidRPr="00922C4A" w:rsidRDefault="002A2481" w:rsidP="00922C4A">
            <w:pPr>
              <w:jc w:val="both"/>
              <w:rPr>
                <w:rFonts w:ascii="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612E3148"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44258A79"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1C5EF183"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8887C56" w14:textId="155E87F7"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b) H</w:t>
            </w:r>
            <w:r w:rsidRPr="00922C4A">
              <w:rPr>
                <w:rFonts w:ascii="Times New Roman" w:eastAsia="Times New Roman" w:hAnsi="Times New Roman" w:cs="Times New Roman"/>
                <w:color w:val="auto"/>
                <w:lang w:eastAsia="en-US"/>
              </w:rPr>
              <w:t xml:space="preserve">ọc viên cao học </w:t>
            </w:r>
            <w:r w:rsidRPr="00922C4A">
              <w:rPr>
                <w:rFonts w:ascii="Times New Roman" w:eastAsia="Times New Roman" w:hAnsi="Times New Roman" w:cs="Times New Roman"/>
                <w:color w:val="auto"/>
                <w:lang w:val="en-US" w:eastAsia="en-US"/>
              </w:rPr>
              <w:t xml:space="preserve">hình thức đào tạo chính quy và </w:t>
            </w:r>
            <w:r w:rsidRPr="00922C4A">
              <w:rPr>
                <w:rFonts w:ascii="Times New Roman" w:eastAsia="Times New Roman" w:hAnsi="Times New Roman" w:cs="Times New Roman"/>
                <w:color w:val="auto"/>
                <w:lang w:eastAsia="en-US"/>
              </w:rPr>
              <w:t>nghiên cứu sinh</w:t>
            </w:r>
            <w:r w:rsidRPr="00922C4A">
              <w:rPr>
                <w:rFonts w:ascii="Times New Roman" w:eastAsia="Times New Roman" w:hAnsi="Times New Roman" w:cs="Times New Roman"/>
                <w:color w:val="auto"/>
                <w:lang w:val="en-US" w:eastAsia="en-US"/>
              </w:rPr>
              <w:t>: được hưởng học bổng 12 tháng/năm.</w:t>
            </w:r>
          </w:p>
        </w:tc>
        <w:tc>
          <w:tcPr>
            <w:tcW w:w="694" w:type="pct"/>
            <w:tcBorders>
              <w:top w:val="single" w:sz="4" w:space="0" w:color="auto"/>
              <w:left w:val="single" w:sz="4" w:space="0" w:color="auto"/>
              <w:bottom w:val="single" w:sz="4" w:space="0" w:color="auto"/>
              <w:right w:val="single" w:sz="4" w:space="0" w:color="auto"/>
            </w:tcBorders>
          </w:tcPr>
          <w:p w14:paraId="0716E6D5"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14A228F6"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2C0A25F5"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1EBA792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D490002" w14:textId="14B744D8" w:rsidR="002A2481" w:rsidRPr="00922C4A" w:rsidRDefault="002A2481" w:rsidP="00922C4A">
            <w:pPr>
              <w:widowControl/>
              <w:rPr>
                <w:rFonts w:ascii="Times New Roman" w:eastAsia="Times New Roman" w:hAnsi="Times New Roman" w:cs="Times New Roman"/>
                <w:b/>
                <w:color w:val="auto"/>
              </w:rPr>
            </w:pPr>
            <w:r w:rsidRPr="00922C4A">
              <w:rPr>
                <w:rFonts w:ascii="Times New Roman" w:eastAsia="Times New Roman" w:hAnsi="Times New Roman" w:cs="Times New Roman"/>
                <w:b/>
                <w:color w:val="auto"/>
                <w:position w:val="-1"/>
                <w:lang w:val="en-US" w:eastAsia="en-US"/>
              </w:rPr>
              <w:t>Chương II. TIÊU CHUẨN, QUY TRÌNH XÉT DUYỆT VÀ CHI TRẢ HỌC BỔNG</w:t>
            </w:r>
          </w:p>
        </w:tc>
        <w:tc>
          <w:tcPr>
            <w:tcW w:w="694" w:type="pct"/>
            <w:tcBorders>
              <w:top w:val="single" w:sz="4" w:space="0" w:color="auto"/>
              <w:left w:val="single" w:sz="4" w:space="0" w:color="auto"/>
              <w:bottom w:val="single" w:sz="4" w:space="0" w:color="auto"/>
              <w:right w:val="single" w:sz="4" w:space="0" w:color="auto"/>
            </w:tcBorders>
          </w:tcPr>
          <w:p w14:paraId="54923FF7" w14:textId="3BB22C10"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 xml:space="preserve">Thanh tra Chính phủ </w:t>
            </w:r>
          </w:p>
        </w:tc>
        <w:tc>
          <w:tcPr>
            <w:tcW w:w="1947" w:type="pct"/>
            <w:tcBorders>
              <w:top w:val="single" w:sz="4" w:space="0" w:color="auto"/>
              <w:left w:val="single" w:sz="4" w:space="0" w:color="auto"/>
              <w:bottom w:val="single" w:sz="4" w:space="0" w:color="auto"/>
              <w:right w:val="single" w:sz="4" w:space="0" w:color="auto"/>
            </w:tcBorders>
          </w:tcPr>
          <w:p w14:paraId="09ACCE83" w14:textId="3D5143AB"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Đề nghị rà soát, chỉnh lý các nội dung quy định tại Chương II Dự thảo nhằm đảm bảo thống nhất giữa tên chương với các nội dung tại Điều 6, Điều 7. Đồng thời, Dự thảo cần tiếp tục rà soát quy định tại Điều 7 nhằm đảm bảo quy trình xét, cấp học bổng được thuận tiện, kịp thời, đồng bộ với các quy định của pháp luật khác có liên quan.</w:t>
            </w:r>
          </w:p>
        </w:tc>
        <w:tc>
          <w:tcPr>
            <w:tcW w:w="1018" w:type="pct"/>
            <w:tcBorders>
              <w:top w:val="single" w:sz="4" w:space="0" w:color="auto"/>
              <w:left w:val="single" w:sz="4" w:space="0" w:color="auto"/>
              <w:bottom w:val="single" w:sz="4" w:space="0" w:color="auto"/>
              <w:right w:val="single" w:sz="4" w:space="0" w:color="auto"/>
            </w:tcBorders>
          </w:tcPr>
          <w:p w14:paraId="7088AFDB"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điều chỉnh tên, cấu trúc của Chương II.</w:t>
            </w:r>
          </w:p>
          <w:p w14:paraId="457B1AA8" w14:textId="67CD107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nội dung liên quan đến quy trình xét, chi trả học bổng vì đã được quy định tại Điều 7 dự thảo.</w:t>
            </w:r>
          </w:p>
        </w:tc>
      </w:tr>
      <w:tr w:rsidR="00922C4A" w:rsidRPr="00922C4A" w14:paraId="537F1416"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7E9EC999" w14:textId="77777777" w:rsidR="002A2481" w:rsidRPr="00922C4A" w:rsidRDefault="002A2481" w:rsidP="00922C4A">
            <w:pPr>
              <w:widowControl/>
              <w:rPr>
                <w:rFonts w:ascii="Times New Roman" w:eastAsia="Times New Roman" w:hAnsi="Times New Roman" w:cs="Times New Roman"/>
                <w:b/>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CA8DC15" w14:textId="0383654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Kinh tế - Kỹ thuật Bình Dương</w:t>
            </w:r>
          </w:p>
        </w:tc>
        <w:tc>
          <w:tcPr>
            <w:tcW w:w="1947" w:type="pct"/>
            <w:tcBorders>
              <w:top w:val="single" w:sz="4" w:space="0" w:color="auto"/>
              <w:left w:val="single" w:sz="4" w:space="0" w:color="auto"/>
              <w:bottom w:val="single" w:sz="4" w:space="0" w:color="auto"/>
              <w:right w:val="single" w:sz="4" w:space="0" w:color="auto"/>
            </w:tcBorders>
          </w:tcPr>
          <w:p w14:paraId="62D0F47C"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Chương II: tên chương và tên điều, nội dung các điều chưa phù hợp, cần rà soát lại nội dung của các Điều để sửa lại tên chương và tên điều phù hợp, nội dung quy định các điều cần phù hợp với tên điều. Có thể cấu trúc lại như sau:</w:t>
            </w:r>
          </w:p>
          <w:p w14:paraId="650FE1E0" w14:textId="054032E2" w:rsidR="002A2481" w:rsidRPr="00922C4A" w:rsidRDefault="002A2481" w:rsidP="00922C4A">
            <w:pPr>
              <w:tabs>
                <w:tab w:val="num" w:pos="0"/>
                <w:tab w:val="left" w:pos="1080"/>
              </w:tabs>
              <w:jc w:val="both"/>
              <w:rPr>
                <w:rFonts w:ascii="Times New Roman" w:hAnsi="Times New Roman" w:cs="Times New Roman"/>
                <w:color w:val="auto"/>
              </w:rPr>
            </w:pPr>
            <w:r w:rsidRPr="00922C4A">
              <w:rPr>
                <w:rStyle w:val="Strong"/>
                <w:rFonts w:ascii="Times New Roman" w:hAnsi="Times New Roman" w:cs="Times New Roman"/>
                <w:color w:val="auto"/>
              </w:rPr>
              <w:t>Chương</w:t>
            </w:r>
            <w:r w:rsidRPr="00922C4A">
              <w:rPr>
                <w:rStyle w:val="Strong"/>
                <w:rFonts w:ascii="Times New Roman" w:hAnsi="Times New Roman" w:cs="Times New Roman"/>
                <w:color w:val="auto"/>
                <w:lang w:val="en-US"/>
              </w:rPr>
              <w:t xml:space="preserve"> </w:t>
            </w:r>
            <w:r w:rsidRPr="00922C4A">
              <w:rPr>
                <w:rStyle w:val="Strong"/>
                <w:rFonts w:ascii="Times New Roman" w:hAnsi="Times New Roman" w:cs="Times New Roman"/>
                <w:color w:val="auto"/>
              </w:rPr>
              <w:t xml:space="preserve"> II</w:t>
            </w:r>
            <w:r w:rsidRPr="00922C4A">
              <w:rPr>
                <w:rStyle w:val="Strong"/>
                <w:rFonts w:ascii="Times New Roman" w:hAnsi="Times New Roman" w:cs="Times New Roman"/>
                <w:color w:val="auto"/>
                <w:lang w:val="en-US"/>
              </w:rPr>
              <w:t xml:space="preserve">: </w:t>
            </w:r>
            <w:r w:rsidRPr="00922C4A">
              <w:rPr>
                <w:rStyle w:val="Strong"/>
                <w:rFonts w:ascii="Times New Roman" w:hAnsi="Times New Roman" w:cs="Times New Roman"/>
                <w:color w:val="auto"/>
              </w:rPr>
              <w:t>TIÊU CHUẨN, NGUYÊN TẮC HƯỚNG HỌC BỔNG; THẨM QUYỀN, QUY TRÌNH, HỒ SƠ XÉT DUYỆT VÀ CHI TRẢ HỌC BỔNG</w:t>
            </w:r>
            <w:r w:rsidRPr="00922C4A">
              <w:rPr>
                <w:rFonts w:ascii="Times New Roman" w:hAnsi="Times New Roman" w:cs="Times New Roman"/>
                <w:color w:val="auto"/>
              </w:rPr>
              <w:br/>
              <w:t>Điều 5. Tiêu chuẩn hưởng học bổng</w:t>
            </w:r>
            <w:r w:rsidRPr="00922C4A">
              <w:rPr>
                <w:rFonts w:ascii="Times New Roman" w:hAnsi="Times New Roman" w:cs="Times New Roman"/>
                <w:color w:val="auto"/>
              </w:rPr>
              <w:br/>
              <w:t>Điều 6. Nguyên tắc hưởng học bổng</w:t>
            </w:r>
            <w:r w:rsidRPr="00922C4A">
              <w:rPr>
                <w:rFonts w:ascii="Times New Roman" w:hAnsi="Times New Roman" w:cs="Times New Roman"/>
                <w:color w:val="auto"/>
              </w:rPr>
              <w:br/>
              <w:t>Điều 7. Thẩm quyền, quy trình, hồ sơ xét duyệt và chi trả học bổng.</w:t>
            </w:r>
          </w:p>
        </w:tc>
        <w:tc>
          <w:tcPr>
            <w:tcW w:w="1018" w:type="pct"/>
            <w:tcBorders>
              <w:top w:val="single" w:sz="4" w:space="0" w:color="auto"/>
              <w:left w:val="single" w:sz="4" w:space="0" w:color="auto"/>
              <w:bottom w:val="single" w:sz="4" w:space="0" w:color="auto"/>
              <w:right w:val="single" w:sz="4" w:space="0" w:color="auto"/>
            </w:tcBorders>
          </w:tcPr>
          <w:p w14:paraId="2D593CD2" w14:textId="232354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và điều chỉnh tại Dự thảo.</w:t>
            </w:r>
          </w:p>
        </w:tc>
      </w:tr>
      <w:tr w:rsidR="00922C4A" w:rsidRPr="00922C4A" w14:paraId="62F0FC9D"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3995798" w14:textId="77777777" w:rsidR="002A2481" w:rsidRPr="00922C4A" w:rsidRDefault="002A2481" w:rsidP="00922C4A">
            <w:pPr>
              <w:widowControl/>
              <w:jc w:val="both"/>
              <w:rPr>
                <w:rFonts w:ascii="Times New Roman" w:eastAsia="Times New Roman" w:hAnsi="Times New Roman" w:cs="Times New Roman"/>
                <w:b/>
                <w:color w:val="auto"/>
                <w:position w:val="-1"/>
                <w:lang w:val="en-US" w:eastAsia="en-US"/>
              </w:rPr>
            </w:pPr>
            <w:r w:rsidRPr="00922C4A">
              <w:rPr>
                <w:rFonts w:ascii="Times New Roman" w:eastAsia="Times New Roman" w:hAnsi="Times New Roman" w:cs="Times New Roman"/>
                <w:b/>
                <w:color w:val="auto"/>
                <w:position w:val="-1"/>
                <w:lang w:val="en-US" w:eastAsia="en-US"/>
              </w:rPr>
              <w:t>Điều 5. Tiêu chuẩn</w:t>
            </w:r>
          </w:p>
          <w:p w14:paraId="3BD9E753" w14:textId="1CC21EB1"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 xml:space="preserve">1. Đối với </w:t>
            </w:r>
            <w:r w:rsidRPr="00922C4A">
              <w:rPr>
                <w:rFonts w:ascii="Times New Roman" w:eastAsia="Times New Roman" w:hAnsi="Times New Roman" w:cs="Times New Roman"/>
                <w:color w:val="auto"/>
                <w:lang w:val="en-US" w:eastAsia="en-US"/>
              </w:rPr>
              <w:t>học viên</w:t>
            </w:r>
            <w:r w:rsidRPr="00922C4A" w:rsidDel="00F737B4">
              <w:rPr>
                <w:rFonts w:ascii="Times New Roman" w:eastAsia="Times New Roman" w:hAnsi="Times New Roman" w:cs="Times New Roman"/>
                <w:color w:val="auto"/>
                <w:lang w:val="en-US" w:eastAsia="en-US"/>
              </w:rPr>
              <w:t xml:space="preserve"> </w:t>
            </w:r>
            <w:r w:rsidRPr="00922C4A">
              <w:rPr>
                <w:rFonts w:ascii="Times New Roman" w:eastAsia="Times New Roman" w:hAnsi="Times New Roman" w:cs="Times New Roman"/>
                <w:color w:val="auto"/>
                <w:lang w:val="en-US" w:eastAsia="en-US"/>
              </w:rPr>
              <w:t xml:space="preserve">đang theo học chương trình đào tạo </w:t>
            </w:r>
            <w:r w:rsidRPr="00922C4A">
              <w:rPr>
                <w:rFonts w:ascii="Times New Roman" w:eastAsia="Times New Roman" w:hAnsi="Times New Roman" w:cs="Times New Roman"/>
                <w:color w:val="auto"/>
                <w:lang w:eastAsia="en-US"/>
              </w:rPr>
              <w:t>đại học</w:t>
            </w:r>
            <w:r w:rsidRPr="00922C4A">
              <w:rPr>
                <w:rFonts w:ascii="Times New Roman" w:eastAsia="Times New Roman" w:hAnsi="Times New Roman" w:cs="Times New Roman"/>
                <w:color w:val="auto"/>
                <w:lang w:val="en-US" w:eastAsia="en-US"/>
              </w:rPr>
              <w:t xml:space="preserve">, chương </w:t>
            </w:r>
            <w:r w:rsidRPr="00922C4A">
              <w:rPr>
                <w:rFonts w:ascii="Times New Roman" w:eastAsia="Times New Roman" w:hAnsi="Times New Roman" w:cs="Times New Roman"/>
                <w:color w:val="auto"/>
                <w:lang w:val="en-US" w:eastAsia="en-US"/>
              </w:rPr>
              <w:lastRenderedPageBreak/>
              <w:t>trình đào tạo kỹ sư</w:t>
            </w:r>
            <w:r w:rsidRPr="00922C4A">
              <w:rPr>
                <w:rFonts w:ascii="Times New Roman" w:eastAsia="Times New Roman" w:hAnsi="Times New Roman" w:cs="Times New Roman"/>
                <w:color w:val="auto"/>
                <w:position w:val="-1"/>
                <w:lang w:val="en-US" w:eastAsia="en-US"/>
              </w:rPr>
              <w:t>:</w:t>
            </w:r>
          </w:p>
        </w:tc>
        <w:tc>
          <w:tcPr>
            <w:tcW w:w="694" w:type="pct"/>
            <w:tcBorders>
              <w:top w:val="single" w:sz="4" w:space="0" w:color="auto"/>
              <w:left w:val="single" w:sz="4" w:space="0" w:color="auto"/>
              <w:bottom w:val="single" w:sz="4" w:space="0" w:color="auto"/>
              <w:right w:val="single" w:sz="4" w:space="0" w:color="auto"/>
            </w:tcBorders>
          </w:tcPr>
          <w:p w14:paraId="2BD79203"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Trường ĐH Kiến trúc Đà Nẵng</w:t>
            </w:r>
          </w:p>
          <w:p w14:paraId="53337695" w14:textId="77777777" w:rsidR="002A2481" w:rsidRPr="00922C4A" w:rsidRDefault="002A2481" w:rsidP="00922C4A">
            <w:pPr>
              <w:jc w:val="both"/>
              <w:rPr>
                <w:rFonts w:ascii="Times New Roman" w:eastAsia="Times New Roman" w:hAnsi="Times New Roman" w:cs="Times New Roman"/>
                <w:color w:val="auto"/>
                <w:lang w:val="en-US"/>
              </w:rPr>
            </w:pPr>
          </w:p>
          <w:p w14:paraId="0F20CD3F" w14:textId="77777777" w:rsidR="002A2481" w:rsidRPr="00922C4A" w:rsidRDefault="002A2481" w:rsidP="00922C4A">
            <w:pPr>
              <w:jc w:val="both"/>
              <w:rPr>
                <w:rFonts w:ascii="Times New Roman" w:eastAsia="Times New Roman" w:hAnsi="Times New Roman" w:cs="Times New Roman"/>
                <w:color w:val="auto"/>
                <w:lang w:val="en-US"/>
              </w:rPr>
            </w:pPr>
          </w:p>
          <w:p w14:paraId="47A03E8F" w14:textId="77777777" w:rsidR="002A2481" w:rsidRPr="00922C4A" w:rsidRDefault="002A2481" w:rsidP="00922C4A">
            <w:pPr>
              <w:jc w:val="both"/>
              <w:rPr>
                <w:rFonts w:ascii="Times New Roman" w:eastAsia="Times New Roman" w:hAnsi="Times New Roman" w:cs="Times New Roman"/>
                <w:color w:val="auto"/>
                <w:lang w:val="en-US"/>
              </w:rPr>
            </w:pPr>
          </w:p>
          <w:p w14:paraId="5A6088D0" w14:textId="77777777" w:rsidR="002A2481" w:rsidRPr="00922C4A" w:rsidRDefault="002A2481" w:rsidP="00922C4A">
            <w:pPr>
              <w:jc w:val="both"/>
              <w:rPr>
                <w:rFonts w:ascii="Times New Roman" w:eastAsia="Times New Roman" w:hAnsi="Times New Roman" w:cs="Times New Roman"/>
                <w:color w:val="auto"/>
                <w:lang w:val="en-US"/>
              </w:rPr>
            </w:pPr>
          </w:p>
          <w:p w14:paraId="34E29BE7" w14:textId="77777777" w:rsidR="002A2481" w:rsidRPr="00922C4A" w:rsidRDefault="002A2481" w:rsidP="00922C4A">
            <w:pPr>
              <w:jc w:val="both"/>
              <w:rPr>
                <w:rFonts w:ascii="Times New Roman" w:eastAsia="Times New Roman" w:hAnsi="Times New Roman" w:cs="Times New Roman"/>
                <w:color w:val="auto"/>
                <w:lang w:val="en-US"/>
              </w:rPr>
            </w:pPr>
          </w:p>
          <w:p w14:paraId="6A53A7EA" w14:textId="77777777" w:rsidR="002A2481" w:rsidRPr="00922C4A" w:rsidRDefault="002A2481" w:rsidP="00922C4A">
            <w:pPr>
              <w:jc w:val="both"/>
              <w:rPr>
                <w:rFonts w:ascii="Times New Roman" w:eastAsia="Times New Roman" w:hAnsi="Times New Roman" w:cs="Times New Roman"/>
                <w:color w:val="auto"/>
                <w:lang w:val="en-US"/>
              </w:rPr>
            </w:pPr>
          </w:p>
          <w:p w14:paraId="735828D0" w14:textId="77777777" w:rsidR="002A2481" w:rsidRPr="00922C4A" w:rsidRDefault="002A2481" w:rsidP="00922C4A">
            <w:pPr>
              <w:jc w:val="both"/>
              <w:rPr>
                <w:rFonts w:ascii="Times New Roman" w:eastAsia="Times New Roman" w:hAnsi="Times New Roman" w:cs="Times New Roman"/>
                <w:color w:val="auto"/>
                <w:lang w:val="en-US"/>
              </w:rPr>
            </w:pPr>
          </w:p>
          <w:p w14:paraId="078ACA31" w14:textId="77777777" w:rsidR="002A2481" w:rsidRPr="00922C4A" w:rsidRDefault="002A2481" w:rsidP="00922C4A">
            <w:pPr>
              <w:jc w:val="both"/>
              <w:rPr>
                <w:rFonts w:ascii="Times New Roman" w:eastAsia="Times New Roman" w:hAnsi="Times New Roman" w:cs="Times New Roman"/>
                <w:color w:val="auto"/>
                <w:lang w:val="en-US"/>
              </w:rPr>
            </w:pPr>
          </w:p>
          <w:p w14:paraId="034A37E9" w14:textId="77777777" w:rsidR="002A2481" w:rsidRPr="00922C4A" w:rsidRDefault="002A2481" w:rsidP="00922C4A">
            <w:pPr>
              <w:jc w:val="both"/>
              <w:rPr>
                <w:rFonts w:ascii="Times New Roman" w:eastAsia="Times New Roman" w:hAnsi="Times New Roman" w:cs="Times New Roman"/>
                <w:color w:val="auto"/>
                <w:lang w:val="en-US"/>
              </w:rPr>
            </w:pPr>
          </w:p>
          <w:p w14:paraId="74BAD70E" w14:textId="77777777" w:rsidR="002A2481" w:rsidRPr="00922C4A" w:rsidRDefault="002A2481" w:rsidP="00922C4A">
            <w:pPr>
              <w:jc w:val="both"/>
              <w:rPr>
                <w:rFonts w:ascii="Times New Roman" w:eastAsia="Times New Roman" w:hAnsi="Times New Roman" w:cs="Times New Roman"/>
                <w:color w:val="auto"/>
                <w:lang w:val="en-US"/>
              </w:rPr>
            </w:pPr>
          </w:p>
          <w:p w14:paraId="2CB7F837" w14:textId="77777777" w:rsidR="002A2481" w:rsidRPr="00922C4A" w:rsidRDefault="002A2481" w:rsidP="00922C4A">
            <w:pPr>
              <w:jc w:val="both"/>
              <w:rPr>
                <w:rFonts w:ascii="Times New Roman" w:eastAsia="Times New Roman" w:hAnsi="Times New Roman" w:cs="Times New Roman"/>
                <w:color w:val="auto"/>
                <w:lang w:val="en-US"/>
              </w:rPr>
            </w:pPr>
          </w:p>
          <w:p w14:paraId="094802C9" w14:textId="77777777" w:rsidR="002A2481" w:rsidRPr="00922C4A" w:rsidRDefault="002A2481" w:rsidP="00922C4A">
            <w:pPr>
              <w:jc w:val="both"/>
              <w:rPr>
                <w:rFonts w:ascii="Times New Roman" w:eastAsia="Times New Roman" w:hAnsi="Times New Roman" w:cs="Times New Roman"/>
                <w:color w:val="auto"/>
                <w:lang w:val="en-US"/>
              </w:rPr>
            </w:pPr>
          </w:p>
          <w:p w14:paraId="44D82194" w14:textId="77777777" w:rsidR="002A2481" w:rsidRPr="00922C4A" w:rsidRDefault="002A2481" w:rsidP="00922C4A">
            <w:pPr>
              <w:jc w:val="both"/>
              <w:rPr>
                <w:rFonts w:ascii="Times New Roman" w:eastAsia="Times New Roman" w:hAnsi="Times New Roman" w:cs="Times New Roman"/>
                <w:color w:val="auto"/>
                <w:lang w:val="en-US"/>
              </w:rPr>
            </w:pPr>
          </w:p>
          <w:p w14:paraId="659AAFA0" w14:textId="77777777" w:rsidR="002A2481" w:rsidRPr="00922C4A" w:rsidRDefault="002A2481" w:rsidP="00922C4A">
            <w:pPr>
              <w:jc w:val="both"/>
              <w:rPr>
                <w:rFonts w:ascii="Times New Roman" w:eastAsia="Times New Roman" w:hAnsi="Times New Roman" w:cs="Times New Roman"/>
                <w:color w:val="auto"/>
                <w:lang w:val="en-US"/>
              </w:rPr>
            </w:pPr>
          </w:p>
          <w:p w14:paraId="7F368217" w14:textId="77777777" w:rsidR="002A2481" w:rsidRPr="00922C4A" w:rsidRDefault="002A2481" w:rsidP="00922C4A">
            <w:pPr>
              <w:jc w:val="both"/>
              <w:rPr>
                <w:rFonts w:ascii="Times New Roman" w:eastAsia="Times New Roman" w:hAnsi="Times New Roman" w:cs="Times New Roman"/>
                <w:color w:val="auto"/>
                <w:lang w:val="en-US"/>
              </w:rPr>
            </w:pPr>
          </w:p>
          <w:p w14:paraId="7D524CC3" w14:textId="77777777" w:rsidR="002A2481" w:rsidRPr="00922C4A" w:rsidRDefault="002A2481" w:rsidP="00922C4A">
            <w:pPr>
              <w:jc w:val="both"/>
              <w:rPr>
                <w:rFonts w:ascii="Times New Roman" w:eastAsia="Times New Roman" w:hAnsi="Times New Roman" w:cs="Times New Roman"/>
                <w:color w:val="auto"/>
                <w:lang w:val="en-US"/>
              </w:rPr>
            </w:pPr>
          </w:p>
          <w:p w14:paraId="1B9761AC" w14:textId="77777777" w:rsidR="002A2481" w:rsidRPr="00922C4A" w:rsidRDefault="002A2481" w:rsidP="00922C4A">
            <w:pPr>
              <w:jc w:val="both"/>
              <w:rPr>
                <w:rFonts w:ascii="Times New Roman" w:eastAsia="Times New Roman" w:hAnsi="Times New Roman" w:cs="Times New Roman"/>
                <w:color w:val="auto"/>
                <w:lang w:val="en-US"/>
              </w:rPr>
            </w:pPr>
          </w:p>
          <w:p w14:paraId="7A4EE4E3" w14:textId="77777777" w:rsidR="002A2481" w:rsidRPr="00922C4A" w:rsidRDefault="002A2481" w:rsidP="00922C4A">
            <w:pPr>
              <w:jc w:val="both"/>
              <w:rPr>
                <w:rFonts w:ascii="Times New Roman" w:eastAsia="Times New Roman" w:hAnsi="Times New Roman" w:cs="Times New Roman"/>
                <w:color w:val="auto"/>
                <w:lang w:val="en-US"/>
              </w:rPr>
            </w:pPr>
          </w:p>
          <w:p w14:paraId="318C263B" w14:textId="5D629435"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4F5698CB"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lastRenderedPageBreak/>
              <w:t>Bổ sung tiêu chí về năng lực và thành tích người học, không chỉ dựa vào điểm đầu vào</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 xml:space="preserve">Nên xem xét thêm các tiêu chí như kết quả học tập định kỳ, công trình nghiên cứu khoa học, </w:t>
            </w:r>
            <w:r w:rsidRPr="00922C4A">
              <w:rPr>
                <w:rFonts w:ascii="Times New Roman" w:hAnsi="Times New Roman" w:cs="Times New Roman"/>
                <w:color w:val="auto"/>
              </w:rPr>
              <w:lastRenderedPageBreak/>
              <w:t>kỹ năng mềm hoặc đóng góp cho cộng đồng học thuật, nhằm tránh học bổng trở thành "chính sách hỗ trợ đầu vào" mà không thúc đẩy sự phấn đấu, sáng tạo và phát triển toàn diện của sinh viên trong quá trình học</w:t>
            </w:r>
          </w:p>
          <w:p w14:paraId="331C747A"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p w14:paraId="68A37F6C" w14:textId="771D1E33" w:rsidR="002A2481" w:rsidRPr="00922C4A" w:rsidRDefault="002A2481" w:rsidP="00922C4A">
            <w:pPr>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635C31D7" w14:textId="19DF4FBD"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 xml:space="preserve">Không tiếp thu vì dự thảo không quy định điều kiện xét nhận học bổng là điểm đầu </w:t>
            </w:r>
            <w:r w:rsidRPr="00922C4A">
              <w:rPr>
                <w:rFonts w:ascii="Times New Roman" w:eastAsia="Times New Roman" w:hAnsi="Times New Roman" w:cs="Times New Roman"/>
                <w:color w:val="auto"/>
              </w:rPr>
              <w:lastRenderedPageBreak/>
              <w:t xml:space="preserve">vào mà thu hút, khuyến khích đối </w:t>
            </w:r>
            <w:r w:rsidRPr="00922C4A">
              <w:rPr>
                <w:rFonts w:ascii="Times New Roman" w:hAnsi="Times New Roman" w:cs="Times New Roman"/>
                <w:color w:val="auto"/>
                <w:position w:val="-1"/>
              </w:rPr>
              <w:t>tượng là sinh viên được hưởng học bổng loại xuất sắc nếu đã học đoạt giải trong các kỳ thi học sinh giỏi, kỳ thi khoa học kỹ thuật, kỳ thi về đổi mới sáng tạo và khởi nghiệp cấp quốc gia hoặc quốc tế do Bộ Giáo dục và Đào tạo cử tham gia; sinh viên được hưởng học bổng loại giỏi nếu đoạt giải nhất, nhì, ba trong các kỳ thi học sinh giỏi, kỳ thi khoa học kỹ thuật, kỳ thi về đổi mới sáng tạo và khởi nghiệp cấp tỉnh; thời gian đoạt giải không quá 03 năm tính tới thời điểm nhập học</w:t>
            </w:r>
          </w:p>
        </w:tc>
      </w:tr>
      <w:tr w:rsidR="00922C4A" w:rsidRPr="00922C4A" w14:paraId="4316A1AF"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D33F50F" w14:textId="77777777" w:rsidR="002A2481" w:rsidRPr="00922C4A" w:rsidRDefault="002A2481" w:rsidP="00922C4A">
            <w:pPr>
              <w:widowControl/>
              <w:jc w:val="both"/>
              <w:rPr>
                <w:rFonts w:ascii="Times New Roman" w:eastAsia="Times New Roman" w:hAnsi="Times New Roman" w:cs="Times New Roman"/>
                <w:b/>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30AAE9E"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SPKT Hưng Yên</w:t>
            </w:r>
          </w:p>
          <w:p w14:paraId="2D4D1B44"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5C35F84E"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Đề nghị thay thuật ngữ “Học viên” thành “Sinh viên”</w:t>
            </w:r>
          </w:p>
          <w:p w14:paraId="021BB8E1"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7C90338D" w14:textId="5C0E98F0"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Tiếp thu và hoàn thiện tại dự thảo NĐ</w:t>
            </w:r>
          </w:p>
        </w:tc>
      </w:tr>
      <w:tr w:rsidR="00922C4A" w:rsidRPr="00922C4A" w14:paraId="3FDEF3A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A543CFE" w14:textId="77777777" w:rsidR="002A2481" w:rsidRPr="00922C4A" w:rsidRDefault="002A2481" w:rsidP="00922C4A">
            <w:pPr>
              <w:widowControl/>
              <w:jc w:val="both"/>
              <w:rPr>
                <w:rFonts w:ascii="Times New Roman" w:eastAsia="Times New Roman" w:hAnsi="Times New Roman" w:cs="Times New Roman"/>
                <w:b/>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419B075"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Đại học Đà Nẵng</w:t>
            </w:r>
          </w:p>
          <w:p w14:paraId="5CB4875B"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6735B11E"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Đề xuất cho phép bổ sung tiêu chí như: tham gia đề tài nghiên cứu, đồ án sáng tạo, sản phẩm thực tế được nghiệm thu, giải thưởng kỹ thuật hoặc đổi mới sáng tạo. Với nghiên cứu sinh và học viên cao học, ngoài bài báo quốc tế, cần chấp nhận các sản phẩm công nghệ, chuyển giao kỹ thuật hoặc công trình được công nhận tương đương.</w:t>
            </w:r>
          </w:p>
          <w:p w14:paraId="11D8C43D"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Lý do: Dự thảo đang thiên về các chỉ số định lượng (điểm GPA, rèn luyện, bài báo WoS/Scopus...) mà chưa phản ánh </w:t>
            </w:r>
            <w:r w:rsidRPr="00922C4A">
              <w:rPr>
                <w:rFonts w:ascii="Times New Roman" w:hAnsi="Times New Roman" w:cs="Times New Roman"/>
                <w:color w:val="auto"/>
              </w:rPr>
              <w:lastRenderedPageBreak/>
              <w:t>đúng năng lực đổi mới sáng tạo, kỹ thuật ứng dụng - những yếu tố then chốt trong đào tạo kỹ sư.</w:t>
            </w:r>
          </w:p>
          <w:p w14:paraId="14B998E9"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2F2BD6DF" w14:textId="69943A36"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Không tiếp thu vì các tiêu chí trong dự thảo NĐ đối với đối tượng đào tạo sau đại học là các tiêu chỉ cơ bản nhất của một học viên sau đại học cần đạt được.</w:t>
            </w:r>
          </w:p>
        </w:tc>
      </w:tr>
      <w:tr w:rsidR="00922C4A" w:rsidRPr="00922C4A" w14:paraId="7A0F255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3367063" w14:textId="77777777" w:rsidR="002A2481" w:rsidRPr="00922C4A" w:rsidRDefault="002A2481" w:rsidP="00922C4A">
            <w:pPr>
              <w:widowControl/>
              <w:jc w:val="both"/>
              <w:rPr>
                <w:rFonts w:ascii="Times New Roman" w:eastAsia="Times New Roman" w:hAnsi="Times New Roman" w:cs="Times New Roman"/>
                <w:b/>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A8257F0" w14:textId="29DC8E5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tc>
        <w:tc>
          <w:tcPr>
            <w:tcW w:w="1947" w:type="pct"/>
            <w:tcBorders>
              <w:top w:val="single" w:sz="4" w:space="0" w:color="auto"/>
              <w:left w:val="single" w:sz="4" w:space="0" w:color="auto"/>
              <w:bottom w:val="single" w:sz="4" w:space="0" w:color="auto"/>
              <w:right w:val="single" w:sz="4" w:space="0" w:color="auto"/>
            </w:tcBorders>
          </w:tcPr>
          <w:p w14:paraId="15746117" w14:textId="0E28EE34" w:rsidR="002A2481" w:rsidRPr="00922C4A" w:rsidRDefault="002A2481" w:rsidP="00922C4A">
            <w:pPr>
              <w:pStyle w:val="Default"/>
              <w:jc w:val="both"/>
              <w:rPr>
                <w:color w:val="auto"/>
              </w:rPr>
            </w:pPr>
            <w:r w:rsidRPr="00922C4A">
              <w:rPr>
                <w:color w:val="auto"/>
              </w:rPr>
              <w:t xml:space="preserve">Thực tế, một số ngành khoa học cơ bản và kỹ thuật có đặc thù đánh giá khắt khe, dẫn đến điểm trung bình chung của người học thường thấp hơn so với các ngành khác. Việc áp dụng một mức điểm trung bình học tập có thể tạo ra rào cản và chưa phản ánh đúng năng lực học tập trong từng ngành. Do đó, cần xem xét bổ sung tiêu chí đánh giá theo hướng tương đối, chẳng hạn như xét theo phân vị (top % sinh viên trong ngành hoặc lớp), hoặc cho phép các cơ sở giáo dục điều chỉnh linh hoạt trong một ngưỡng giới hạn phù hợp với đặc thù đào tạo. </w:t>
            </w:r>
          </w:p>
        </w:tc>
        <w:tc>
          <w:tcPr>
            <w:tcW w:w="1018" w:type="pct"/>
            <w:tcBorders>
              <w:top w:val="single" w:sz="4" w:space="0" w:color="auto"/>
              <w:left w:val="single" w:sz="4" w:space="0" w:color="auto"/>
              <w:bottom w:val="single" w:sz="4" w:space="0" w:color="auto"/>
              <w:right w:val="single" w:sz="4" w:space="0" w:color="auto"/>
            </w:tcBorders>
          </w:tcPr>
          <w:p w14:paraId="2CBD6D19" w14:textId="5A2C4A01"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việc quy định đánh giá kết quả học tập tại Thông tư 08/2021/TT-BGDĐT. </w:t>
            </w:r>
          </w:p>
        </w:tc>
      </w:tr>
      <w:tr w:rsidR="00922C4A" w:rsidRPr="00922C4A" w14:paraId="328185C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FDBAF41" w14:textId="77777777" w:rsidR="002A2481" w:rsidRPr="00922C4A" w:rsidRDefault="002A2481" w:rsidP="00922C4A">
            <w:pPr>
              <w:widowControl/>
              <w:jc w:val="both"/>
              <w:rPr>
                <w:rFonts w:ascii="Times New Roman" w:eastAsia="Times New Roman" w:hAnsi="Times New Roman" w:cs="Times New Roman"/>
                <w:b/>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9DF328C" w14:textId="48D08265"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viện Phụ nữ Việt Nam</w:t>
            </w:r>
          </w:p>
        </w:tc>
        <w:tc>
          <w:tcPr>
            <w:tcW w:w="1947" w:type="pct"/>
            <w:tcBorders>
              <w:top w:val="single" w:sz="4" w:space="0" w:color="auto"/>
              <w:left w:val="single" w:sz="4" w:space="0" w:color="auto"/>
              <w:bottom w:val="single" w:sz="4" w:space="0" w:color="auto"/>
              <w:right w:val="single" w:sz="4" w:space="0" w:color="auto"/>
            </w:tcBorders>
          </w:tcPr>
          <w:p w14:paraId="52A2E7D8" w14:textId="02274A51" w:rsidR="002A2481" w:rsidRPr="00922C4A" w:rsidRDefault="002A2481" w:rsidP="00922C4A">
            <w:pPr>
              <w:pStyle w:val="Default"/>
              <w:jc w:val="both"/>
              <w:rPr>
                <w:color w:val="auto"/>
                <w:lang w:eastAsia="vi-VN"/>
              </w:rPr>
            </w:pPr>
            <w:r w:rsidRPr="00922C4A">
              <w:rPr>
                <w:color w:val="auto"/>
                <w:lang w:eastAsia="vi-VN"/>
              </w:rPr>
              <w:t>Điều 5. Tiêu chuẩn: Đối với sinh viên đang học các chương trình đại học, đào tạo kỳ sự ở Khoản 1, 2 cần thống nhất lại cách dùng thuật ngữ “người học” cho khớp với Khoản 3, hiện đang để là “học viên” thì không hợp lý.</w:t>
            </w:r>
          </w:p>
        </w:tc>
        <w:tc>
          <w:tcPr>
            <w:tcW w:w="1018" w:type="pct"/>
            <w:tcBorders>
              <w:top w:val="single" w:sz="4" w:space="0" w:color="auto"/>
              <w:left w:val="single" w:sz="4" w:space="0" w:color="auto"/>
              <w:bottom w:val="single" w:sz="4" w:space="0" w:color="auto"/>
              <w:right w:val="single" w:sz="4" w:space="0" w:color="auto"/>
            </w:tcBorders>
          </w:tcPr>
          <w:p w14:paraId="4EA53225" w14:textId="55D6F06E"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và điều chỉnh tại dự thảo.</w:t>
            </w:r>
          </w:p>
        </w:tc>
      </w:tr>
      <w:tr w:rsidR="00922C4A" w:rsidRPr="00922C4A" w14:paraId="23CDEAA9"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4BB498C" w14:textId="77777777" w:rsidR="002A2481" w:rsidRPr="00922C4A" w:rsidRDefault="002A2481" w:rsidP="00922C4A">
            <w:pPr>
              <w:widowControl/>
              <w:jc w:val="both"/>
              <w:rPr>
                <w:rFonts w:ascii="Times New Roman" w:eastAsia="Times New Roman" w:hAnsi="Times New Roman" w:cs="Times New Roman"/>
                <w:b/>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00132BD" w14:textId="385AAEF0"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viện Phụ nữ Việt Nam</w:t>
            </w:r>
          </w:p>
        </w:tc>
        <w:tc>
          <w:tcPr>
            <w:tcW w:w="1947" w:type="pct"/>
            <w:tcBorders>
              <w:top w:val="single" w:sz="4" w:space="0" w:color="auto"/>
              <w:left w:val="single" w:sz="4" w:space="0" w:color="auto"/>
              <w:bottom w:val="single" w:sz="4" w:space="0" w:color="auto"/>
              <w:right w:val="single" w:sz="4" w:space="0" w:color="auto"/>
            </w:tcBorders>
          </w:tcPr>
          <w:p w14:paraId="09F5F8CC" w14:textId="77777777" w:rsidR="002A2481" w:rsidRPr="00922C4A" w:rsidRDefault="002A2481" w:rsidP="00922C4A">
            <w:pPr>
              <w:pStyle w:val="Default"/>
              <w:jc w:val="both"/>
              <w:rPr>
                <w:color w:val="auto"/>
                <w:lang w:eastAsia="vi-VN"/>
              </w:rPr>
            </w:pPr>
            <w:r w:rsidRPr="00922C4A">
              <w:rPr>
                <w:color w:val="auto"/>
                <w:lang w:eastAsia="vi-VN"/>
              </w:rPr>
              <w:t>- Tại Khoản 1, Điều 5 về loại học bổng: hiện Dự thảo Nghị định đang đề 3 loại học bổng là Xuất sắc, Giỏi và Khá, tuy nhiên đối với loại học bổng Xuất sắc cần xem xét đồng nhất cả điểm học tập và rèn luyện đều phải được Xuất sắc để mang tính toàn diện (hiện tiêu chuẩn loại Xuất sắc chỉ cần điểm rèn luyện loại Tốt - theo tiêu chí đánh giá hiện nay là 80/100 điểm thì hơi thấp).</w:t>
            </w:r>
          </w:p>
          <w:p w14:paraId="69043CF2" w14:textId="3C5658CA" w:rsidR="002A2481" w:rsidRPr="00922C4A" w:rsidRDefault="002A2481" w:rsidP="00922C4A">
            <w:pPr>
              <w:pStyle w:val="Default"/>
              <w:jc w:val="both"/>
              <w:rPr>
                <w:color w:val="auto"/>
                <w:lang w:eastAsia="vi-VN"/>
              </w:rPr>
            </w:pPr>
            <w:r w:rsidRPr="00922C4A">
              <w:rPr>
                <w:color w:val="auto"/>
                <w:lang w:eastAsia="vi-VN"/>
              </w:rPr>
              <w:t>- Học bổng loại Khá ở dự thảo tiêu chuẩn là kết quả học tập đạt từ 2.5 (hệ 4) và có giải thưởng nghiên cứu khoa học cấp cơ sở giáo dục trở lên. Cần xem xét mốc điểm 2.5, vì hiện nay theo cơ chế đào tạo theo tín chỉ mốc điểm này tương đối dễ đạt; nếu có thể nên cân nhắc để mốc điểm học tập là 3.0.</w:t>
            </w:r>
            <w:r w:rsidRPr="00922C4A">
              <w:rPr>
                <w:color w:val="auto"/>
                <w:lang w:eastAsia="vi-VN"/>
              </w:rPr>
              <w:br/>
            </w:r>
            <w:r w:rsidRPr="00922C4A">
              <w:rPr>
                <w:color w:val="auto"/>
                <w:lang w:eastAsia="vi-VN"/>
              </w:rPr>
              <w:lastRenderedPageBreak/>
              <w:t>- Đối với kết quả học tập, hiện dự thảo Nghị định đang quy về kết quả học tập theo tín chỉ (hệ điểm 4), tuy nhiên chưa đề cập đến vấn đề điểm này nên được tính đối với các học phần/môn học đúng tiến độ, trừ những môn học lại; đồng thời cần xem xét đối với những trường/ngành đặc thù tính điểm theo hệ 10.</w:t>
            </w:r>
          </w:p>
        </w:tc>
        <w:tc>
          <w:tcPr>
            <w:tcW w:w="1018" w:type="pct"/>
            <w:tcBorders>
              <w:top w:val="single" w:sz="4" w:space="0" w:color="auto"/>
              <w:left w:val="single" w:sz="4" w:space="0" w:color="auto"/>
              <w:bottom w:val="single" w:sz="4" w:space="0" w:color="auto"/>
              <w:right w:val="single" w:sz="4" w:space="0" w:color="auto"/>
            </w:tcBorders>
          </w:tcPr>
          <w:p w14:paraId="6E09EF7F"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Không tiếp thu, Nghị quyết 57 quy định xây dựng học bổng thu hút người học các ngành này để phát triển nguồn nhân lực chất lượng cao, vì vậy, không xét mức học bổng loại khá.</w:t>
            </w:r>
          </w:p>
          <w:p w14:paraId="12A3B2C6"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Dự thảo không có mức học bổng loại Khá.</w:t>
            </w:r>
          </w:p>
          <w:p w14:paraId="62A30A45" w14:textId="6B28B3F9"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Không tiếp thu vì tiêu chuẩn quy định theo thang điểm 4 hoặc tương đương. Do vậy có </w:t>
            </w:r>
            <w:r w:rsidRPr="00922C4A">
              <w:rPr>
                <w:rFonts w:ascii="Times New Roman" w:eastAsia="Times New Roman" w:hAnsi="Times New Roman" w:cs="Times New Roman"/>
                <w:color w:val="auto"/>
                <w:lang w:val="en-US"/>
              </w:rPr>
              <w:lastRenderedPageBreak/>
              <w:t xml:space="preserve">thể quy đổi kết quả học tập về thang điểm 4. </w:t>
            </w:r>
          </w:p>
        </w:tc>
      </w:tr>
      <w:tr w:rsidR="00922C4A" w:rsidRPr="00922C4A" w14:paraId="745B032A" w14:textId="77777777" w:rsidTr="00922C4A">
        <w:trPr>
          <w:trHeight w:val="64"/>
        </w:trPr>
        <w:tc>
          <w:tcPr>
            <w:tcW w:w="1341" w:type="pct"/>
            <w:vMerge w:val="restart"/>
            <w:tcBorders>
              <w:top w:val="single" w:sz="4" w:space="0" w:color="auto"/>
              <w:left w:val="single" w:sz="4" w:space="0" w:color="auto"/>
              <w:right w:val="single" w:sz="4" w:space="0" w:color="auto"/>
            </w:tcBorders>
          </w:tcPr>
          <w:p w14:paraId="60041C6D" w14:textId="148A8913"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lastRenderedPageBreak/>
              <w:t>a) Đối với học</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kỳ</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đầu tiên của khóa học: học viên</w:t>
            </w:r>
            <w:r w:rsidRPr="00922C4A">
              <w:rPr>
                <w:rFonts w:ascii="Times New Roman" w:eastAsia="Times New Roman" w:hAnsi="Times New Roman" w:cs="Times New Roman"/>
                <w:color w:val="auto"/>
                <w:position w:val="-1"/>
                <w:lang w:eastAsia="en-US"/>
              </w:rPr>
              <w:t xml:space="preserve"> được </w:t>
            </w:r>
            <w:r w:rsidRPr="00922C4A">
              <w:rPr>
                <w:rFonts w:ascii="Times New Roman" w:eastAsia="Times New Roman" w:hAnsi="Times New Roman" w:cs="Times New Roman"/>
                <w:color w:val="auto"/>
                <w:position w:val="-1"/>
                <w:lang w:val="en-US" w:eastAsia="en-US"/>
              </w:rPr>
              <w:t xml:space="preserve">hưởng </w:t>
            </w:r>
            <w:r w:rsidRPr="00922C4A">
              <w:rPr>
                <w:rFonts w:ascii="Times New Roman" w:eastAsia="Times New Roman" w:hAnsi="Times New Roman" w:cs="Times New Roman"/>
                <w:color w:val="auto"/>
                <w:position w:val="-1"/>
                <w:lang w:eastAsia="en-US"/>
              </w:rPr>
              <w:t>học bổng loại xuất sắc nếu đã đoạt giải</w:t>
            </w:r>
            <w:r w:rsidRPr="00922C4A">
              <w:rPr>
                <w:rFonts w:ascii="Times New Roman" w:eastAsia="Times New Roman" w:hAnsi="Times New Roman" w:cs="Times New Roman"/>
                <w:color w:val="auto"/>
                <w:position w:val="-1"/>
                <w:lang w:val="en-US" w:eastAsia="en-US"/>
              </w:rPr>
              <w:t xml:space="preserve"> </w:t>
            </w:r>
            <w:r w:rsidRPr="00922C4A">
              <w:rPr>
                <w:rFonts w:ascii="Times New Roman" w:eastAsia="Times New Roman" w:hAnsi="Times New Roman" w:cs="Times New Roman"/>
                <w:color w:val="auto"/>
                <w:position w:val="-1"/>
                <w:lang w:eastAsia="en-US"/>
              </w:rPr>
              <w:t>trong các kỳ thi học sinh giỏi, kỳ thi khoa học kỹ thuật, kỳ thi về đổi mới sáng tạo và khởi nghiệp cấp quốc gia</w:t>
            </w:r>
            <w:r w:rsidRPr="00922C4A">
              <w:rPr>
                <w:rFonts w:ascii="Times New Roman" w:eastAsia="Times New Roman" w:hAnsi="Times New Roman" w:cs="Times New Roman"/>
                <w:color w:val="auto"/>
                <w:position w:val="-1"/>
                <w:lang w:val="en-US" w:eastAsia="en-US"/>
              </w:rPr>
              <w:t xml:space="preserve"> hoặc quốc tế do Bộ Giáo dục và Đào tạo cử tham gia; </w:t>
            </w:r>
            <w:bookmarkStart w:id="9" w:name="_Hlk202903860"/>
            <w:r w:rsidRPr="00922C4A">
              <w:rPr>
                <w:rFonts w:ascii="Times New Roman" w:eastAsia="Times New Roman" w:hAnsi="Times New Roman" w:cs="Times New Roman"/>
                <w:color w:val="auto"/>
                <w:position w:val="-1"/>
                <w:lang w:val="en-US" w:eastAsia="en-US"/>
              </w:rPr>
              <w:t>học viên được hưởng học bổng loại giỏi nếu</w:t>
            </w:r>
            <w:r w:rsidRPr="00922C4A">
              <w:rPr>
                <w:rFonts w:ascii="Times New Roman" w:eastAsia="Times New Roman" w:hAnsi="Times New Roman" w:cs="Times New Roman"/>
                <w:color w:val="auto"/>
                <w:position w:val="-1"/>
                <w:lang w:eastAsia="en-US"/>
              </w:rPr>
              <w:t xml:space="preserve"> đoạt giải </w:t>
            </w:r>
            <w:r w:rsidRPr="00922C4A">
              <w:rPr>
                <w:rFonts w:ascii="Times New Roman" w:eastAsia="Times New Roman" w:hAnsi="Times New Roman" w:cs="Times New Roman"/>
                <w:color w:val="auto"/>
                <w:position w:val="-1"/>
                <w:lang w:val="en-US" w:eastAsia="en-US"/>
              </w:rPr>
              <w:t xml:space="preserve">nhất, nhì, ba </w:t>
            </w:r>
            <w:r w:rsidRPr="00922C4A">
              <w:rPr>
                <w:rFonts w:ascii="Times New Roman" w:eastAsia="Times New Roman" w:hAnsi="Times New Roman" w:cs="Times New Roman"/>
                <w:color w:val="auto"/>
                <w:position w:val="-1"/>
                <w:lang w:eastAsia="en-US"/>
              </w:rPr>
              <w:t>trong các kỳ thi học sinh giỏi, kỳ thi khoa học kỹ thuật, kỳ thi về đổi mới sáng tạo và khởi nghiệp cấp tỉnh</w:t>
            </w:r>
            <w:r w:rsidRPr="00922C4A">
              <w:rPr>
                <w:rFonts w:ascii="Times New Roman" w:eastAsia="Times New Roman" w:hAnsi="Times New Roman" w:cs="Times New Roman"/>
                <w:color w:val="auto"/>
                <w:position w:val="-1"/>
                <w:lang w:val="en-US" w:eastAsia="en-US"/>
              </w:rPr>
              <w:t>; thời gian đoạt giải không quá 03 năm tính tới thời điểm nhập học</w:t>
            </w:r>
            <w:bookmarkEnd w:id="9"/>
            <w:r w:rsidRPr="00922C4A">
              <w:rPr>
                <w:rFonts w:ascii="Times New Roman" w:eastAsia="Times New Roman" w:hAnsi="Times New Roman" w:cs="Times New Roman"/>
                <w:color w:val="auto"/>
                <w:position w:val="-1"/>
                <w:lang w:val="en-US" w:eastAsia="en-US"/>
              </w:rPr>
              <w:t>;</w:t>
            </w:r>
          </w:p>
        </w:tc>
        <w:tc>
          <w:tcPr>
            <w:tcW w:w="694" w:type="pct"/>
            <w:tcBorders>
              <w:top w:val="single" w:sz="4" w:space="0" w:color="auto"/>
              <w:left w:val="single" w:sz="4" w:space="0" w:color="auto"/>
              <w:bottom w:val="single" w:sz="4" w:space="0" w:color="auto"/>
              <w:right w:val="single" w:sz="4" w:space="0" w:color="auto"/>
            </w:tcBorders>
          </w:tcPr>
          <w:p w14:paraId="1E70355A"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HN</w:t>
            </w:r>
          </w:p>
          <w:p w14:paraId="1EEBB6EB" w14:textId="77777777" w:rsidR="002A2481" w:rsidRPr="00922C4A" w:rsidRDefault="002A2481" w:rsidP="00922C4A">
            <w:pPr>
              <w:jc w:val="both"/>
              <w:rPr>
                <w:rFonts w:ascii="Times New Roman" w:eastAsia="Times New Roman" w:hAnsi="Times New Roman" w:cs="Times New Roman"/>
                <w:color w:val="auto"/>
                <w:lang w:val="en-US"/>
              </w:rPr>
            </w:pPr>
          </w:p>
          <w:p w14:paraId="5EFC07BF" w14:textId="545C7F46" w:rsidR="002A2481" w:rsidRPr="00922C4A" w:rsidRDefault="002A2481" w:rsidP="00922C4A">
            <w:pPr>
              <w:jc w:val="both"/>
              <w:rPr>
                <w:rFonts w:ascii="Times New Roman" w:eastAsia="Times New Roman" w:hAnsi="Times New Roman" w:cs="Times New Roman"/>
                <w:color w:val="auto"/>
                <w:lang w:val="en-US"/>
              </w:rPr>
            </w:pPr>
          </w:p>
          <w:p w14:paraId="2FD25EE5" w14:textId="77777777" w:rsidR="002A2481" w:rsidRPr="00922C4A" w:rsidRDefault="002A2481" w:rsidP="00922C4A">
            <w:pPr>
              <w:jc w:val="both"/>
              <w:rPr>
                <w:rFonts w:ascii="Times New Roman" w:eastAsia="Times New Roman" w:hAnsi="Times New Roman" w:cs="Times New Roman"/>
                <w:color w:val="auto"/>
                <w:lang w:val="en-US"/>
              </w:rPr>
            </w:pPr>
          </w:p>
          <w:p w14:paraId="755054AE" w14:textId="77777777" w:rsidR="002A2481" w:rsidRPr="00922C4A" w:rsidRDefault="002A2481" w:rsidP="00922C4A">
            <w:pPr>
              <w:jc w:val="both"/>
              <w:rPr>
                <w:rFonts w:ascii="Times New Roman" w:eastAsia="Times New Roman" w:hAnsi="Times New Roman" w:cs="Times New Roman"/>
                <w:color w:val="auto"/>
                <w:lang w:val="en-US"/>
              </w:rPr>
            </w:pPr>
          </w:p>
          <w:p w14:paraId="15E48BD2" w14:textId="77777777" w:rsidR="002A2481" w:rsidRPr="00922C4A" w:rsidRDefault="002A2481" w:rsidP="00922C4A">
            <w:pPr>
              <w:jc w:val="both"/>
              <w:rPr>
                <w:rFonts w:ascii="Times New Roman" w:eastAsia="Times New Roman" w:hAnsi="Times New Roman" w:cs="Times New Roman"/>
                <w:color w:val="auto"/>
                <w:lang w:val="en-US"/>
              </w:rPr>
            </w:pPr>
          </w:p>
          <w:p w14:paraId="27911F6C" w14:textId="77777777" w:rsidR="002A2481" w:rsidRPr="00922C4A" w:rsidRDefault="002A2481" w:rsidP="00922C4A">
            <w:pPr>
              <w:jc w:val="both"/>
              <w:rPr>
                <w:rFonts w:ascii="Times New Roman" w:eastAsia="Times New Roman" w:hAnsi="Times New Roman" w:cs="Times New Roman"/>
                <w:color w:val="auto"/>
                <w:lang w:val="en-US"/>
              </w:rPr>
            </w:pPr>
          </w:p>
          <w:p w14:paraId="18C35AD7" w14:textId="3DB7ECE8"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1980AA66" w14:textId="370A71BD"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Bổ sung tiêu chí người học đạt giải 3 cấp quốc gia trở lên trong các cuộc thi khoa học kĩ thuật tương đương với thành tích NCKH.</w:t>
            </w:r>
          </w:p>
        </w:tc>
        <w:tc>
          <w:tcPr>
            <w:tcW w:w="1018" w:type="pct"/>
            <w:tcBorders>
              <w:top w:val="single" w:sz="4" w:space="0" w:color="auto"/>
              <w:left w:val="single" w:sz="4" w:space="0" w:color="auto"/>
              <w:bottom w:val="single" w:sz="4" w:space="0" w:color="auto"/>
              <w:right w:val="single" w:sz="4" w:space="0" w:color="auto"/>
            </w:tcBorders>
          </w:tcPr>
          <w:p w14:paraId="7815B8AF" w14:textId="7BD4735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Không tiếp thu vì dự thảo đã quy định rõ về việc đoạt giải nhất, nhì, ba </w:t>
            </w:r>
          </w:p>
        </w:tc>
      </w:tr>
      <w:tr w:rsidR="00922C4A" w:rsidRPr="00922C4A" w14:paraId="7ABF529F" w14:textId="77777777" w:rsidTr="00922C4A">
        <w:trPr>
          <w:trHeight w:val="64"/>
        </w:trPr>
        <w:tc>
          <w:tcPr>
            <w:tcW w:w="1341" w:type="pct"/>
            <w:vMerge/>
            <w:tcBorders>
              <w:left w:val="single" w:sz="4" w:space="0" w:color="auto"/>
              <w:right w:val="single" w:sz="4" w:space="0" w:color="auto"/>
            </w:tcBorders>
          </w:tcPr>
          <w:p w14:paraId="2CD1125B"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BB9F104" w14:textId="7B8B7D7D"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Duy Tân</w:t>
            </w:r>
          </w:p>
        </w:tc>
        <w:tc>
          <w:tcPr>
            <w:tcW w:w="1947" w:type="pct"/>
            <w:tcBorders>
              <w:top w:val="single" w:sz="4" w:space="0" w:color="auto"/>
              <w:left w:val="single" w:sz="4" w:space="0" w:color="auto"/>
              <w:bottom w:val="single" w:sz="4" w:space="0" w:color="auto"/>
              <w:right w:val="single" w:sz="4" w:space="0" w:color="auto"/>
            </w:tcBorders>
          </w:tcPr>
          <w:p w14:paraId="57601CFD" w14:textId="10E585D2"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bổng loại Xuất sắc - cần nêu cụ thể hơn về giải thưởng tại các kỳ thi do đơn vị nào tổ chức? (Ví dụ: Bộ Giáo dục và Đào tạo, Bộ Khoa học công nghệ, TW Đoàn Thanh niên, v.v...)</w:t>
            </w:r>
          </w:p>
        </w:tc>
        <w:tc>
          <w:tcPr>
            <w:tcW w:w="1018" w:type="pct"/>
            <w:tcBorders>
              <w:top w:val="single" w:sz="4" w:space="0" w:color="auto"/>
              <w:left w:val="single" w:sz="4" w:space="0" w:color="auto"/>
              <w:bottom w:val="single" w:sz="4" w:space="0" w:color="auto"/>
              <w:right w:val="single" w:sz="4" w:space="0" w:color="auto"/>
            </w:tcBorders>
          </w:tcPr>
          <w:p w14:paraId="1D44FD8A" w14:textId="5FC85088"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đã được quy định cụ thể tại dự thảo NĐ. </w:t>
            </w:r>
          </w:p>
        </w:tc>
      </w:tr>
      <w:tr w:rsidR="00922C4A" w:rsidRPr="00922C4A" w14:paraId="4CF07C76" w14:textId="77777777" w:rsidTr="00922C4A">
        <w:trPr>
          <w:trHeight w:val="64"/>
        </w:trPr>
        <w:tc>
          <w:tcPr>
            <w:tcW w:w="1341" w:type="pct"/>
            <w:vMerge/>
            <w:tcBorders>
              <w:left w:val="single" w:sz="4" w:space="0" w:color="auto"/>
              <w:right w:val="single" w:sz="4" w:space="0" w:color="auto"/>
            </w:tcBorders>
          </w:tcPr>
          <w:p w14:paraId="0145DDDC"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05CF3F2" w14:textId="08C1400F"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Nông lâm HCM</w:t>
            </w:r>
          </w:p>
        </w:tc>
        <w:tc>
          <w:tcPr>
            <w:tcW w:w="1947" w:type="pct"/>
            <w:tcBorders>
              <w:top w:val="single" w:sz="4" w:space="0" w:color="auto"/>
              <w:left w:val="single" w:sz="4" w:space="0" w:color="auto"/>
              <w:bottom w:val="single" w:sz="4" w:space="0" w:color="auto"/>
              <w:right w:val="single" w:sz="4" w:space="0" w:color="auto"/>
            </w:tcBorders>
          </w:tcPr>
          <w:p w14:paraId="39077F81" w14:textId="6E4A151F" w:rsidR="002A2481" w:rsidRPr="00922C4A" w:rsidRDefault="002A2481" w:rsidP="00922C4A">
            <w:pPr>
              <w:jc w:val="both"/>
              <w:rPr>
                <w:rFonts w:ascii="Times New Roman" w:hAnsi="Times New Roman" w:cs="Times New Roman"/>
                <w:color w:val="auto"/>
              </w:rPr>
            </w:pPr>
            <w:r w:rsidRPr="00922C4A">
              <w:rPr>
                <w:rFonts w:ascii="Times New Roman" w:eastAsia="Times New Roman" w:hAnsi="Times New Roman" w:cs="Times New Roman"/>
                <w:color w:val="auto"/>
                <w:spacing w:val="-2"/>
                <w:lang w:val="en-US"/>
              </w:rPr>
              <w:t xml:space="preserve">".. kỳ thi khoa học kỹ thuật, kỳ thi về đổi mới sáng tạo và khởi nghiệp cấp tỉnh </w:t>
            </w:r>
            <w:r w:rsidRPr="00922C4A">
              <w:rPr>
                <w:rFonts w:ascii="Times New Roman" w:eastAsia="Times New Roman" w:hAnsi="Times New Roman" w:cs="Times New Roman"/>
                <w:b/>
                <w:color w:val="auto"/>
                <w:spacing w:val="-2"/>
                <w:lang w:val="en-US"/>
              </w:rPr>
              <w:t>trở lên</w:t>
            </w:r>
            <w:r w:rsidRPr="00922C4A">
              <w:rPr>
                <w:rFonts w:ascii="Times New Roman" w:eastAsia="Times New Roman" w:hAnsi="Times New Roman" w:cs="Times New Roman"/>
                <w:color w:val="auto"/>
                <w:spacing w:val="-2"/>
                <w:lang w:val="en-US"/>
              </w:rPr>
              <w:t xml:space="preserve"> …" bổ sung từ "trở lên"</w:t>
            </w:r>
          </w:p>
        </w:tc>
        <w:tc>
          <w:tcPr>
            <w:tcW w:w="1018" w:type="pct"/>
            <w:tcBorders>
              <w:top w:val="single" w:sz="4" w:space="0" w:color="auto"/>
              <w:left w:val="single" w:sz="4" w:space="0" w:color="auto"/>
              <w:bottom w:val="single" w:sz="4" w:space="0" w:color="auto"/>
              <w:right w:val="single" w:sz="4" w:space="0" w:color="auto"/>
            </w:tcBorders>
          </w:tcPr>
          <w:p w14:paraId="6FB34F27" w14:textId="197B0F08"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Không tiếp thu vì đã được quy định cụ thể tại dự thảo NĐ.</w:t>
            </w:r>
          </w:p>
        </w:tc>
      </w:tr>
      <w:tr w:rsidR="00922C4A" w:rsidRPr="00922C4A" w14:paraId="13579C32" w14:textId="77777777" w:rsidTr="00922C4A">
        <w:trPr>
          <w:trHeight w:val="64"/>
        </w:trPr>
        <w:tc>
          <w:tcPr>
            <w:tcW w:w="1341" w:type="pct"/>
            <w:vMerge/>
            <w:tcBorders>
              <w:left w:val="single" w:sz="4" w:space="0" w:color="auto"/>
              <w:right w:val="single" w:sz="4" w:space="0" w:color="auto"/>
            </w:tcBorders>
          </w:tcPr>
          <w:p w14:paraId="2A2BD7E9"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A90526C"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Khoa học Huế</w:t>
            </w:r>
          </w:p>
          <w:p w14:paraId="6F06DAC3"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2BC6096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Việc giới hạn giải thưởng ở các kỳ thi do Bộ GD&amp;ĐT cử đi hoặc giải cấp tỉnh có thể bỏ sót những tài năng đạt giải ở các kỳ thi uy tín khác (ví dụ: Olympic Toán học Tin học, các cuộc thi do các hiệp hội tổ chức).</w:t>
            </w:r>
          </w:p>
          <w:p w14:paraId="750351DD" w14:textId="49664BED"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&gt; Kiến nghị: Để mở rộng phạm vi và đảm bảo không bỏ sót nhân tài, đề nghị điều chỉnh thành:</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"đạt giải... cấp quốc gia, quốc tế hoặc các kỳ thi uy tín tương đương theo danh mục do Bộ Giáo dục và Đào tạo công bố định kỳ.".</w:t>
            </w:r>
          </w:p>
        </w:tc>
        <w:tc>
          <w:tcPr>
            <w:tcW w:w="1018" w:type="pct"/>
            <w:tcBorders>
              <w:top w:val="single" w:sz="4" w:space="0" w:color="auto"/>
              <w:left w:val="single" w:sz="4" w:space="0" w:color="auto"/>
              <w:bottom w:val="single" w:sz="4" w:space="0" w:color="auto"/>
              <w:right w:val="single" w:sz="4" w:space="0" w:color="auto"/>
            </w:tcBorders>
          </w:tcPr>
          <w:p w14:paraId="1B688233" w14:textId="37643B91"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Bộ GDĐT không có quy định về danh mục các kỳ thi có tính chất tương đương. Đồng thời việc mở rộng đối tượng thụ hưởng sẽ tác động lớn đến ngân sách nhà nước. </w:t>
            </w:r>
          </w:p>
        </w:tc>
      </w:tr>
      <w:tr w:rsidR="00922C4A" w:rsidRPr="00922C4A" w14:paraId="0239D747" w14:textId="77777777" w:rsidTr="00922C4A">
        <w:trPr>
          <w:trHeight w:val="64"/>
        </w:trPr>
        <w:tc>
          <w:tcPr>
            <w:tcW w:w="1341" w:type="pct"/>
            <w:vMerge/>
            <w:tcBorders>
              <w:left w:val="single" w:sz="4" w:space="0" w:color="auto"/>
              <w:right w:val="single" w:sz="4" w:space="0" w:color="auto"/>
            </w:tcBorders>
          </w:tcPr>
          <w:p w14:paraId="7542EF88"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A9B6BED"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Đà Lạt</w:t>
            </w:r>
          </w:p>
          <w:p w14:paraId="23EC2A7F"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4EC758E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Điểm a, khoản 1, Điều 5 của dự thảo quy định việc xét học bổng cho kỳ học đầu tiên của học viên căn cứ hoàn toàn vào thành tích đoạt giải tại các kỳ thi học sinh giỏi, khoa học kỹ thuật, đổi mới sáng tạo, khởi nghiệp cấp quốc gia, quốc tế hoặc cấp tỉnh trong vòng 3 năm trước thời điểm nhập học. Trường Đại học Đà Lạt nhận thấy quy định này còn một số điểm chưa phù hợp thực tiễn và cần điều chỉnh để đảm bảo tính công bằng, khách quan và phát huy đúng ý nghĩa của chính sách học bổng. Cụ thể:</w:t>
            </w:r>
          </w:p>
          <w:p w14:paraId="50AADEB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 Việc chỉ căn cứ vào thành tích giải thưởng trước là chưa toàn diện, vì không phản ánh đúng năng lực học tập hiện tại cũng </w:t>
            </w:r>
            <w:r w:rsidRPr="00922C4A">
              <w:rPr>
                <w:rFonts w:ascii="Times New Roman" w:hAnsi="Times New Roman" w:cs="Times New Roman"/>
                <w:b/>
                <w:bCs/>
                <w:color w:val="auto"/>
              </w:rPr>
              <w:t>như tiềm năng</w:t>
            </w:r>
            <w:r w:rsidRPr="00922C4A">
              <w:rPr>
                <w:rFonts w:ascii="Times New Roman" w:hAnsi="Times New Roman" w:cs="Times New Roman"/>
                <w:color w:val="auto"/>
              </w:rPr>
              <w:t xml:space="preserve"> phát triển trong môi trường đại học.</w:t>
            </w:r>
          </w:p>
          <w:p w14:paraId="462F579E"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Không có tiêu chí nào liên quan đến điểm đầu vào tuyển sinh đại học hoặc kết quả học tập tại học kỳ đầu tiên ở bậc đại học, trong khi đây là những cơ sở phản ánh thực chất hơn năng lực học tập của người học.</w:t>
            </w:r>
          </w:p>
          <w:p w14:paraId="21411E4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Điểm b, khoản 1, Điều 5 của dự thảo quy định mức GPA và tiêu chí xếp loại rèn luyện có sự phân tầng phức tạp, gây khó hiểu. Dự thảo đang chia thành 02 mức học bổng theo các tiêu chí khác nhau: Xuất sắc (GPA ≥ 3.6 và rèn luyện tốt hoặc có GPA học kỳ liền trước từ 3.2 trở lên....; Giỏi (GPA ≥ 3.2 và rèn luyện tốt hoặc có GPA học kỳ liền trước từ 2.5 trở lên...., đồng thời có thêm các điều kiện về giải thưởng...)</w:t>
            </w:r>
          </w:p>
          <w:p w14:paraId="5A32F6AF"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của</w:t>
            </w:r>
          </w:p>
          <w:p w14:paraId="702E8B90"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&gt;</w:t>
            </w:r>
            <w:r w:rsidRPr="00922C4A">
              <w:rPr>
                <w:rFonts w:ascii="Times New Roman" w:hAnsi="Times New Roman" w:cs="Times New Roman"/>
                <w:color w:val="auto"/>
              </w:rPr>
              <w:t xml:space="preserve"> Kiến nghị điều chỉnh:</w:t>
            </w:r>
          </w:p>
          <w:p w14:paraId="44ACF40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 Đề nghị bổ sung thêm các tiêu chí học bổng cho kỳ học đầu tiên dựa trên kết quả tuyển sinh đại học (điểm thi tốt nghiệp hoặc điểm xét tuyển cao theo tổ hợp), kết hợp với kết quả học tập và rèn luyện học kỳ đầu tiên ở bậc đại học để </w:t>
            </w:r>
            <w:r w:rsidRPr="00922C4A">
              <w:rPr>
                <w:rFonts w:ascii="Times New Roman" w:hAnsi="Times New Roman" w:cs="Times New Roman"/>
                <w:color w:val="auto"/>
              </w:rPr>
              <w:lastRenderedPageBreak/>
              <w:t>mở rộng đối tượng thụ hưởng học bổng.</w:t>
            </w:r>
          </w:p>
          <w:p w14:paraId="3A1B3704"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Đối với các học kỳ tiếp theo:</w:t>
            </w:r>
          </w:p>
          <w:p w14:paraId="411A794F"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viên được xét cấp học bổng loại xuất sắc nếu đáp ứng một trong các điều kiện sau: Có điểm trung bình học tập (GPA) học kỳ 3,6 trở lên (theo thang điểm 4 hoặc tương đương) và điểm rèn luyện đạt loại Xuất sắc; Hoặc điểm GPA học kỳ 3,2 trở lên (theo thang điểm 4 hoặc tương đương), điểm rèn luyện loại Tốt trở lên và đạt giải nhất, nhì giải thưởng học viên NCKH cấp cơ sở giáo dục đại học trở lên</w:t>
            </w:r>
          </w:p>
          <w:p w14:paraId="362707CE" w14:textId="2FAC91E9"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viên được xét cấp học bổng loại Giỏi nếu đáp ứng một trong các điều kiện sau:</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Có điểm trung bình học tập (GPA) học kỳ 3,2 trở lên (theo thang điểm 4 hoặc tương đương) và điểm rèn luyện đạt loại Tốt;</w:t>
            </w:r>
          </w:p>
        </w:tc>
        <w:tc>
          <w:tcPr>
            <w:tcW w:w="1018" w:type="pct"/>
            <w:tcBorders>
              <w:top w:val="single" w:sz="4" w:space="0" w:color="auto"/>
              <w:left w:val="single" w:sz="4" w:space="0" w:color="auto"/>
              <w:bottom w:val="single" w:sz="4" w:space="0" w:color="auto"/>
              <w:right w:val="single" w:sz="4" w:space="0" w:color="auto"/>
            </w:tcBorders>
          </w:tcPr>
          <w:p w14:paraId="370DF567" w14:textId="44B070BF" w:rsidR="002A2481" w:rsidRPr="00922C4A" w:rsidRDefault="002A2481" w:rsidP="00922C4A">
            <w:pPr>
              <w:jc w:val="both"/>
              <w:rPr>
                <w:rFonts w:ascii="Times New Roman" w:hAnsi="Times New Roman" w:cs="Times New Roman"/>
                <w:color w:val="auto"/>
              </w:rPr>
            </w:pPr>
            <w:r w:rsidRPr="00922C4A">
              <w:rPr>
                <w:rFonts w:ascii="Times New Roman" w:eastAsia="Times New Roman" w:hAnsi="Times New Roman" w:cs="Times New Roman"/>
                <w:color w:val="auto"/>
              </w:rPr>
              <w:lastRenderedPageBreak/>
              <w:t xml:space="preserve">- Tiếp thu một phần, cụ thể là bổ sung cấp học bổng ngay kỳ học đầu tiên cho người học đăng ký vào các ngành khoa học cơ bản thuộc danh mục của Nghị định. Còn đối với người học đăng ký học vào các ngành kỹ thuật then chốt và công nghệ chiến lược thì thực hiện theo các tiêu chí đã quy định trong dự thảo NĐ vì các tiêu chí đưa ra để xét học bổng học kỳ đầu tiên có tính ổn định đã tương đối phản ánh năng lực của người học. Nếu xét thêm điều kiện là </w:t>
            </w:r>
            <w:r w:rsidRPr="00922C4A">
              <w:rPr>
                <w:rFonts w:ascii="Times New Roman" w:hAnsi="Times New Roman" w:cs="Times New Roman"/>
                <w:color w:val="auto"/>
              </w:rPr>
              <w:t xml:space="preserve">kết quả tuyển sinh đại học (điểm thi tốt nghiệp hoặc điểm xét tuyển cao theo tổ hợp) sẽ không mang tính ổn định vì mỗi năm kết quả sẽ khác nhau, đồng thời, đề án tuyển sinh của Bộ GDĐT cũng thay đổi hằng năm. </w:t>
            </w:r>
          </w:p>
          <w:p w14:paraId="7C8C68BE" w14:textId="77777777" w:rsidR="002A2481" w:rsidRPr="00922C4A" w:rsidRDefault="002A2481" w:rsidP="00922C4A">
            <w:pPr>
              <w:jc w:val="both"/>
              <w:rPr>
                <w:rFonts w:ascii="Times New Roman" w:hAnsi="Times New Roman" w:cs="Times New Roman"/>
                <w:color w:val="auto"/>
              </w:rPr>
            </w:pPr>
          </w:p>
          <w:p w14:paraId="2BA96540" w14:textId="77777777" w:rsidR="002A2481" w:rsidRPr="00922C4A" w:rsidRDefault="002A2481" w:rsidP="00922C4A">
            <w:pPr>
              <w:jc w:val="both"/>
              <w:rPr>
                <w:rFonts w:ascii="Times New Roman" w:hAnsi="Times New Roman" w:cs="Times New Roman"/>
                <w:color w:val="auto"/>
              </w:rPr>
            </w:pPr>
          </w:p>
          <w:p w14:paraId="77BA131B" w14:textId="77777777" w:rsidR="002A2481" w:rsidRPr="00922C4A" w:rsidRDefault="002A2481" w:rsidP="00922C4A">
            <w:pPr>
              <w:jc w:val="both"/>
              <w:rPr>
                <w:rFonts w:ascii="Times New Roman" w:hAnsi="Times New Roman" w:cs="Times New Roman"/>
                <w:color w:val="auto"/>
              </w:rPr>
            </w:pPr>
          </w:p>
          <w:p w14:paraId="0343CD01" w14:textId="77777777" w:rsidR="002A2481" w:rsidRPr="00922C4A" w:rsidRDefault="002A2481" w:rsidP="00922C4A">
            <w:pPr>
              <w:jc w:val="both"/>
              <w:rPr>
                <w:rFonts w:ascii="Times New Roman" w:hAnsi="Times New Roman" w:cs="Times New Roman"/>
                <w:color w:val="auto"/>
              </w:rPr>
            </w:pPr>
          </w:p>
          <w:p w14:paraId="5C7DD4FB" w14:textId="5585EFFB"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Không tiếp thu vì người học </w:t>
            </w:r>
            <w:r w:rsidRPr="00922C4A">
              <w:rPr>
                <w:rFonts w:ascii="Times New Roman" w:eastAsia="Times New Roman" w:hAnsi="Times New Roman" w:cs="Times New Roman"/>
                <w:color w:val="auto"/>
              </w:rPr>
              <w:lastRenderedPageBreak/>
              <w:t xml:space="preserve">đạt điểm trung bình học tập loại xuất sắc mà thiếu một vài tiêu chí đánh giá trong quy định về điểm rèn luyện không đạt loại xuất sắc dẫn đến không được hưởng loại học bổng xuất sắc thì không khuyến khích cho người học có năng lực học tập. </w:t>
            </w:r>
          </w:p>
          <w:p w14:paraId="1263301F" w14:textId="3BF384A4" w:rsidR="002A2481" w:rsidRPr="00922C4A" w:rsidRDefault="002A2481" w:rsidP="00922C4A">
            <w:pPr>
              <w:jc w:val="both"/>
              <w:rPr>
                <w:rFonts w:ascii="Times New Roman" w:eastAsia="Times New Roman" w:hAnsi="Times New Roman" w:cs="Times New Roman"/>
                <w:color w:val="auto"/>
              </w:rPr>
            </w:pPr>
          </w:p>
        </w:tc>
      </w:tr>
      <w:tr w:rsidR="00922C4A" w:rsidRPr="00922C4A" w14:paraId="08B99AC2" w14:textId="77777777" w:rsidTr="00922C4A">
        <w:trPr>
          <w:trHeight w:val="64"/>
        </w:trPr>
        <w:tc>
          <w:tcPr>
            <w:tcW w:w="1341" w:type="pct"/>
            <w:vMerge/>
            <w:tcBorders>
              <w:left w:val="single" w:sz="4" w:space="0" w:color="auto"/>
              <w:bottom w:val="single" w:sz="4" w:space="0" w:color="auto"/>
              <w:right w:val="single" w:sz="4" w:space="0" w:color="auto"/>
            </w:tcBorders>
          </w:tcPr>
          <w:p w14:paraId="772D6AC8"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4667491" w14:textId="7D18895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Ngân hàng</w:t>
            </w:r>
          </w:p>
        </w:tc>
        <w:tc>
          <w:tcPr>
            <w:tcW w:w="1947" w:type="pct"/>
            <w:tcBorders>
              <w:top w:val="single" w:sz="4" w:space="0" w:color="auto"/>
              <w:left w:val="single" w:sz="4" w:space="0" w:color="auto"/>
              <w:bottom w:val="single" w:sz="4" w:space="0" w:color="auto"/>
              <w:right w:val="single" w:sz="4" w:space="0" w:color="auto"/>
            </w:tcBorders>
          </w:tcPr>
          <w:p w14:paraId="7739A1F9"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Tiêu chuẩn: Đối với sinh viên đang học các chương trình đại học, đào tạo kỹ sư ở Khoản 1, 2 cần thống nhất lại cách dùng thuật ngữ “người học” cho khớp với Khoản 3, hiện đang để là “học viên” thì không hợp lý.</w:t>
            </w:r>
          </w:p>
          <w:p w14:paraId="7907C1E4"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rPr>
              <w:t>Tại Khoản 1, Điều 5 về loại học bổng: hiện Dự thảo Nghị định đang để 3 loại học bổng là Xuất sắc, Giỏi và Khá, tuy nhiên đối với loại học bổng Xuất sắc cần xem</w:t>
            </w:r>
            <w:r w:rsidRPr="00922C4A">
              <w:rPr>
                <w:rFonts w:ascii="Times New Roman" w:hAnsi="Times New Roman" w:cs="Times New Roman"/>
                <w:color w:val="auto"/>
                <w:lang w:val="en-US"/>
              </w:rPr>
              <w:t xml:space="preserve"> xét đồng nhất cả điểm học tập và rèn luyện đều phải được Xuất sắc để mang tính toàn diện (hiện tiêu chuẩn loại Xuất sắc chỉ cần điểm rèn luyện loại Tốt - theo tiêu chí đánh giá hiện nay là 80/100 điểm thì hơi thấp).</w:t>
            </w:r>
          </w:p>
          <w:p w14:paraId="39A65285"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Học bổng loại Khá ở dự thảo tiêu chuẩn là kết quả học tập đạt từ 2.5 (hệ 4) và có giải thưởng nghiên cứu khoa học cấp cơ sở giáo dục trở lên. Cần xem xét mốc điểm 2.5, vì hiện nay theo cơ chế đào tạo theo tín chỉ mốc điểm này tương đối dễ đạt; nếu có thể nên cân nhắc để mốc điểm học tập là 3.0.</w:t>
            </w:r>
          </w:p>
          <w:p w14:paraId="0992A689" w14:textId="3CB89A8C"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lastRenderedPageBreak/>
              <w:t>Đối với kết quả học tập, hiện dự thảo Nghị định đang quy về kết quả học tập theo tín chỉ (hệ điểm 4), tuy nhiên chưa đề cập đến vấn đề điểm này nên được tính đối với các học phần/môn học đúng tiến độ, trừ những môn học lại; đồng thời cần xem xét đối với những trường/ngành đặc thù tính điểm theo hệ 10.</w:t>
            </w:r>
          </w:p>
        </w:tc>
        <w:tc>
          <w:tcPr>
            <w:tcW w:w="1018" w:type="pct"/>
            <w:tcBorders>
              <w:top w:val="single" w:sz="4" w:space="0" w:color="auto"/>
              <w:left w:val="single" w:sz="4" w:space="0" w:color="auto"/>
              <w:bottom w:val="single" w:sz="4" w:space="0" w:color="auto"/>
              <w:right w:val="single" w:sz="4" w:space="0" w:color="auto"/>
            </w:tcBorders>
          </w:tcPr>
          <w:p w14:paraId="63A0F334" w14:textId="77777777"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lastRenderedPageBreak/>
              <w:t>- Tiếp thu và hoàn thiện tại dự thảo Nghị định</w:t>
            </w:r>
          </w:p>
          <w:p w14:paraId="5A50F126" w14:textId="77777777" w:rsidR="002A2481" w:rsidRPr="00922C4A" w:rsidRDefault="002A2481" w:rsidP="00922C4A">
            <w:pPr>
              <w:jc w:val="both"/>
              <w:rPr>
                <w:rFonts w:ascii="Times New Roman" w:eastAsia="Times New Roman" w:hAnsi="Times New Roman" w:cs="Times New Roman"/>
                <w:color w:val="auto"/>
              </w:rPr>
            </w:pPr>
          </w:p>
          <w:p w14:paraId="2D79B28B" w14:textId="77777777" w:rsidR="002A2481" w:rsidRPr="00922C4A" w:rsidRDefault="002A2481" w:rsidP="00922C4A">
            <w:pPr>
              <w:jc w:val="both"/>
              <w:rPr>
                <w:rFonts w:ascii="Times New Roman" w:eastAsia="Times New Roman" w:hAnsi="Times New Roman" w:cs="Times New Roman"/>
                <w:color w:val="auto"/>
              </w:rPr>
            </w:pPr>
          </w:p>
          <w:p w14:paraId="658E04F8" w14:textId="49BEFA8B"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 Không tiếp thu vì dự thảo NĐ không quy định học bổng loại khá, đồng thời không tiếp thu bổ sung rèn luyện xuất sắc vì người học đạt điểm trung bình học tập loại xuất sắc mà thiếu một vài tiêu chí đánh giá trong quy định về điểm rèn luyện không đạt loại xuất sắc dẫn đến không được hưởng loại học bổng xuất sắc thì không khuyến khích cho </w:t>
            </w:r>
            <w:r w:rsidRPr="00922C4A">
              <w:rPr>
                <w:rFonts w:ascii="Times New Roman" w:eastAsia="Times New Roman" w:hAnsi="Times New Roman" w:cs="Times New Roman"/>
                <w:color w:val="auto"/>
              </w:rPr>
              <w:lastRenderedPageBreak/>
              <w:t xml:space="preserve">người học có năng lực học tập. </w:t>
            </w:r>
          </w:p>
          <w:p w14:paraId="5A0B90A9" w14:textId="14617C22" w:rsidR="002A2481" w:rsidRPr="00922C4A" w:rsidRDefault="002A2481" w:rsidP="00922C4A">
            <w:pPr>
              <w:jc w:val="both"/>
              <w:rPr>
                <w:rFonts w:ascii="Times New Roman" w:eastAsia="Times New Roman" w:hAnsi="Times New Roman" w:cs="Times New Roman"/>
                <w:color w:val="auto"/>
              </w:rPr>
            </w:pPr>
          </w:p>
        </w:tc>
      </w:tr>
      <w:tr w:rsidR="00922C4A" w:rsidRPr="00922C4A" w14:paraId="41048B3A" w14:textId="77777777" w:rsidTr="00922C4A">
        <w:trPr>
          <w:trHeight w:val="64"/>
        </w:trPr>
        <w:tc>
          <w:tcPr>
            <w:tcW w:w="1341" w:type="pct"/>
            <w:tcBorders>
              <w:left w:val="single" w:sz="4" w:space="0" w:color="auto"/>
              <w:bottom w:val="single" w:sz="4" w:space="0" w:color="auto"/>
              <w:right w:val="single" w:sz="4" w:space="0" w:color="auto"/>
            </w:tcBorders>
          </w:tcPr>
          <w:p w14:paraId="6A142B60"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2D0F830" w14:textId="6AD9882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Công an</w:t>
            </w:r>
          </w:p>
        </w:tc>
        <w:tc>
          <w:tcPr>
            <w:tcW w:w="1947" w:type="pct"/>
            <w:tcBorders>
              <w:top w:val="single" w:sz="4" w:space="0" w:color="auto"/>
              <w:left w:val="single" w:sz="4" w:space="0" w:color="auto"/>
              <w:bottom w:val="single" w:sz="4" w:space="0" w:color="auto"/>
              <w:right w:val="single" w:sz="4" w:space="0" w:color="auto"/>
            </w:tcBorders>
          </w:tcPr>
          <w:p w14:paraId="59D48B81" w14:textId="77777777" w:rsidR="002A2481" w:rsidRPr="00922C4A" w:rsidRDefault="002A2481" w:rsidP="00922C4A">
            <w:pPr>
              <w:jc w:val="both"/>
              <w:rPr>
                <w:rFonts w:ascii="Times New Roman" w:hAnsi="Times New Roman" w:cs="Times New Roman"/>
                <w:color w:val="auto"/>
                <w:spacing w:val="-4"/>
                <w:lang w:val="de-DE"/>
              </w:rPr>
            </w:pPr>
            <w:r w:rsidRPr="00922C4A">
              <w:rPr>
                <w:rFonts w:ascii="Times New Roman" w:hAnsi="Times New Roman" w:cs="Times New Roman"/>
                <w:color w:val="auto"/>
                <w:spacing w:val="-4"/>
                <w:lang w:val="de-DE"/>
              </w:rPr>
              <w:t>- Đề nghị làm rõ học viên đoạt giải khuyến khích trong các kỳ thi học sinh giỏi, kỳ thi khoa học kỹ thuật, kỳ thi về đổi mới sáng tạo và khởi nghiệp cấp quốc gia hoặc quốc tế do Bộ GD&amp;ĐT cử tham gia có được hưởng hoc bổng loại xuất sắc của kỳ học đầu tiên của khóa học hay không?</w:t>
            </w:r>
          </w:p>
          <w:p w14:paraId="45CE1C02" w14:textId="2CCFF28B"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de-DE"/>
              </w:rPr>
              <w:t>- Đề nghị làm rõ tiêu chuẩn được hưởng học bổng loại xuất sắc và loại giỏi trong các học kỳ tiếp theo đối với học viên đang theo học chương trình đào tạo đại học, chương trình đào tạo kỹ sư, cụ thể làm rõ tiêu chuẩn tính điểm trung bình học tập/GPA (theo thang điểm 4,0) hoặc tương đương. Thực tế, hiện các trường Công an nhân dân đang áp dụng phương thức tổ chức đào tạo theo niên chế, đánh giá và tính điểm học phần, điểm học kỳ, năm học theo thang điểm 10, không tính theo thang điểm 4 (thực hiện từ năm học 2021-2022 theo quy định tại Thông tư số 08/2021/TT-BGDĐT ngày 18/03/2021 của Bộ GD&amp;ĐT ban hành Quy chế đào tạo trình độ đại học). Do vậy, đề nghị Bộ GD&amp;ĐT rà soát kỹ, đưa ra quy định rõ ràng, cụ thể, tránh để sót đối tượng được hưởng học bổng.</w:t>
            </w:r>
          </w:p>
        </w:tc>
        <w:tc>
          <w:tcPr>
            <w:tcW w:w="1018" w:type="pct"/>
            <w:tcBorders>
              <w:top w:val="single" w:sz="4" w:space="0" w:color="auto"/>
              <w:left w:val="single" w:sz="4" w:space="0" w:color="auto"/>
              <w:bottom w:val="single" w:sz="4" w:space="0" w:color="auto"/>
              <w:right w:val="single" w:sz="4" w:space="0" w:color="auto"/>
            </w:tcBorders>
          </w:tcPr>
          <w:p w14:paraId="391B8B8F" w14:textId="77777777" w:rsidR="002A2481" w:rsidRPr="00922C4A" w:rsidRDefault="008E50A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Không tiếp thu vì dự thảo NĐ chỉ tiếp thu từ Giải Ba trở lên. </w:t>
            </w:r>
          </w:p>
          <w:p w14:paraId="0F155903" w14:textId="54796F52" w:rsidR="008E50A4" w:rsidRPr="00922C4A" w:rsidRDefault="008E50A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Không tiếp thu vì nếu các trường thực hiện theo niên chế thì có thể quy đổi điểm GPA từ tháng thang điểm 10 về thang điểm 4 theo Thông tư số 08. </w:t>
            </w:r>
          </w:p>
        </w:tc>
      </w:tr>
      <w:tr w:rsidR="00922C4A" w:rsidRPr="00922C4A" w14:paraId="76184D53" w14:textId="77777777" w:rsidTr="00922C4A">
        <w:trPr>
          <w:trHeight w:val="64"/>
        </w:trPr>
        <w:tc>
          <w:tcPr>
            <w:tcW w:w="1341" w:type="pct"/>
            <w:vMerge w:val="restart"/>
            <w:tcBorders>
              <w:top w:val="single" w:sz="4" w:space="0" w:color="auto"/>
              <w:left w:val="single" w:sz="4" w:space="0" w:color="auto"/>
              <w:right w:val="single" w:sz="4" w:space="0" w:color="auto"/>
            </w:tcBorders>
          </w:tcPr>
          <w:p w14:paraId="15B44CD7" w14:textId="77777777" w:rsidR="002A2481" w:rsidRPr="00922C4A" w:rsidRDefault="002A2481" w:rsidP="00922C4A">
            <w:pPr>
              <w:widowControl/>
              <w:jc w:val="both"/>
              <w:rPr>
                <w:rFonts w:ascii="Times New Roman" w:eastAsia="Times New Roman" w:hAnsi="Times New Roman" w:cs="Times New Roman"/>
                <w:color w:val="auto"/>
                <w:position w:val="-1"/>
                <w:lang w:eastAsia="en-US"/>
              </w:rPr>
            </w:pPr>
            <w:r w:rsidRPr="00922C4A">
              <w:rPr>
                <w:rFonts w:ascii="Times New Roman" w:eastAsia="Times New Roman" w:hAnsi="Times New Roman" w:cs="Times New Roman"/>
                <w:color w:val="auto"/>
                <w:position w:val="-1"/>
                <w:lang w:val="en-US" w:eastAsia="en-US"/>
              </w:rPr>
              <w:t>b) Đối với các học kì tiếp theo</w:t>
            </w:r>
            <w:r w:rsidRPr="00922C4A">
              <w:rPr>
                <w:rFonts w:ascii="Times New Roman" w:eastAsia="Times New Roman" w:hAnsi="Times New Roman" w:cs="Times New Roman"/>
                <w:color w:val="auto"/>
                <w:position w:val="-1"/>
                <w:lang w:eastAsia="en-US"/>
              </w:rPr>
              <w:t>:</w:t>
            </w:r>
          </w:p>
          <w:p w14:paraId="40F4A212"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r w:rsidRPr="00922C4A">
              <w:rPr>
                <w:rFonts w:ascii="Times New Roman" w:eastAsia="Times New Roman" w:hAnsi="Times New Roman" w:cs="Times New Roman"/>
                <w:color w:val="auto"/>
                <w:position w:val="-1"/>
                <w:lang w:val="en-US" w:eastAsia="en-US"/>
              </w:rPr>
              <w:t>Học viên được hưởng học bổng loại xuất sắc nếu đáp ứng một trong các tiêu chuẩn sau: có điểm trung bình học tập (GPA)</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lastRenderedPageBreak/>
              <w:t xml:space="preserve">học kỳ </w:t>
            </w:r>
            <w:r w:rsidRPr="00922C4A">
              <w:rPr>
                <w:rFonts w:ascii="Times New Roman" w:eastAsia="Times New Roman" w:hAnsi="Times New Roman" w:cs="Times New Roman"/>
                <w:color w:val="auto"/>
                <w:position w:val="-1"/>
                <w:lang w:eastAsia="en-US"/>
              </w:rPr>
              <w:t>liền trước</w:t>
            </w:r>
            <w:r w:rsidRPr="00922C4A">
              <w:rPr>
                <w:rFonts w:ascii="Times New Roman" w:eastAsia="Times New Roman" w:hAnsi="Times New Roman" w:cs="Times New Roman"/>
                <w:color w:val="auto"/>
                <w:position w:val="-1"/>
                <w:lang w:val="en-US" w:eastAsia="en-US"/>
              </w:rPr>
              <w:t xml:space="preserve"> từ 3,6 trở lên (theo thang điểm 4,0)</w:t>
            </w:r>
            <w:r w:rsidRPr="00922C4A">
              <w:rPr>
                <w:rFonts w:ascii="Times New Roman" w:eastAsia="Times New Roman" w:hAnsi="Times New Roman" w:cs="Times New Roman"/>
                <w:color w:val="auto"/>
                <w:position w:val="-1"/>
                <w:lang w:eastAsia="en-US"/>
              </w:rPr>
              <w:t xml:space="preserve"> hoặc tương đương </w:t>
            </w:r>
            <w:r w:rsidRPr="00922C4A">
              <w:rPr>
                <w:rFonts w:ascii="Times New Roman" w:eastAsia="Times New Roman" w:hAnsi="Times New Roman" w:cs="Times New Roman"/>
                <w:color w:val="auto"/>
                <w:position w:val="-1"/>
                <w:lang w:val="en-US" w:eastAsia="en-US"/>
              </w:rPr>
              <w:t xml:space="preserve">và </w:t>
            </w:r>
            <w:r w:rsidRPr="00922C4A">
              <w:rPr>
                <w:rFonts w:ascii="Times New Roman" w:eastAsia="Times New Roman" w:hAnsi="Times New Roman" w:cs="Times New Roman"/>
                <w:color w:val="auto"/>
                <w:position w:val="-1"/>
                <w:lang w:val="it-IT" w:eastAsia="en-US"/>
              </w:rPr>
              <w:t>điểm rèn luyện của học kì liền trước đạt loại tốt</w:t>
            </w:r>
            <w:r w:rsidRPr="00922C4A">
              <w:rPr>
                <w:rFonts w:ascii="Times New Roman" w:eastAsia="Times New Roman" w:hAnsi="Times New Roman" w:cs="Times New Roman"/>
                <w:color w:val="auto"/>
                <w:position w:val="-1"/>
                <w:lang w:eastAsia="en-US"/>
              </w:rPr>
              <w:t xml:space="preserve"> trở lên</w:t>
            </w:r>
            <w:r w:rsidRPr="00922C4A">
              <w:rPr>
                <w:rFonts w:ascii="Times New Roman" w:eastAsia="Times New Roman" w:hAnsi="Times New Roman" w:cs="Times New Roman"/>
                <w:color w:val="auto"/>
                <w:position w:val="-1"/>
                <w:lang w:val="en-US" w:eastAsia="en-US"/>
              </w:rPr>
              <w:t xml:space="preserve"> (nếu có); hoặc có GPA</w:t>
            </w:r>
            <w:r w:rsidRPr="00922C4A">
              <w:rPr>
                <w:rFonts w:ascii="Times New Roman" w:eastAsia="Times New Roman" w:hAnsi="Times New Roman" w:cs="Times New Roman"/>
                <w:color w:val="auto"/>
                <w:position w:val="-1"/>
                <w:lang w:eastAsia="en-US"/>
              </w:rPr>
              <w:t xml:space="preserve"> học </w:t>
            </w:r>
            <w:r w:rsidRPr="00922C4A">
              <w:rPr>
                <w:rFonts w:ascii="Times New Roman" w:eastAsia="Times New Roman" w:hAnsi="Times New Roman" w:cs="Times New Roman"/>
                <w:color w:val="auto"/>
                <w:position w:val="-1"/>
                <w:lang w:val="en-US" w:eastAsia="en-US"/>
              </w:rPr>
              <w:t>kỳ</w:t>
            </w:r>
            <w:r w:rsidRPr="00922C4A">
              <w:rPr>
                <w:rFonts w:ascii="Times New Roman" w:eastAsia="Times New Roman" w:hAnsi="Times New Roman" w:cs="Times New Roman"/>
                <w:color w:val="auto"/>
                <w:position w:val="-1"/>
                <w:lang w:eastAsia="en-US"/>
              </w:rPr>
              <w:t xml:space="preserve"> liền trước</w:t>
            </w:r>
            <w:r w:rsidRPr="00922C4A">
              <w:rPr>
                <w:rFonts w:ascii="Times New Roman" w:eastAsia="Times New Roman" w:hAnsi="Times New Roman" w:cs="Times New Roman"/>
                <w:color w:val="auto"/>
                <w:position w:val="-1"/>
                <w:lang w:val="en-US" w:eastAsia="en-US"/>
              </w:rPr>
              <w:t xml:space="preserve"> từ 3,2 trở lên (theo thang điểm 4,0) hoặc tương đương,</w:t>
            </w:r>
            <w:r w:rsidRPr="00922C4A">
              <w:rPr>
                <w:rFonts w:ascii="Times New Roman" w:eastAsia="Times New Roman" w:hAnsi="Times New Roman" w:cs="Times New Roman"/>
                <w:color w:val="auto"/>
                <w:position w:val="-1"/>
                <w:lang w:eastAsia="en-US"/>
              </w:rPr>
              <w:t xml:space="preserve"> đi</w:t>
            </w:r>
            <w:r w:rsidRPr="00922C4A">
              <w:rPr>
                <w:rFonts w:ascii="Times New Roman" w:eastAsia="Times New Roman" w:hAnsi="Times New Roman" w:cs="Times New Roman"/>
                <w:color w:val="auto"/>
                <w:position w:val="-1"/>
                <w:lang w:val="it-IT" w:eastAsia="en-US"/>
              </w:rPr>
              <w:t>ểm rèn luyện của học kỳ liền trước đạt loại tốt</w:t>
            </w:r>
            <w:r w:rsidRPr="00922C4A">
              <w:rPr>
                <w:rFonts w:ascii="Times New Roman" w:eastAsia="Times New Roman" w:hAnsi="Times New Roman" w:cs="Times New Roman"/>
                <w:color w:val="auto"/>
                <w:position w:val="-1"/>
                <w:lang w:eastAsia="en-US"/>
              </w:rPr>
              <w:t xml:space="preserve"> trở lên</w:t>
            </w:r>
            <w:r w:rsidRPr="00922C4A">
              <w:rPr>
                <w:rFonts w:ascii="Times New Roman" w:eastAsia="Times New Roman" w:hAnsi="Times New Roman" w:cs="Times New Roman"/>
                <w:color w:val="auto"/>
                <w:position w:val="-1"/>
                <w:lang w:val="en-US" w:eastAsia="en-US"/>
              </w:rPr>
              <w:t xml:space="preserve"> (nếu có) và đoạt giải nhất, nhì, ba giải thưởng học viên nghiên cứu khoa học cấp</w:t>
            </w:r>
            <w:r w:rsidRPr="00922C4A">
              <w:rPr>
                <w:rFonts w:ascii="Times New Roman" w:eastAsia="Times New Roman" w:hAnsi="Times New Roman" w:cs="Times New Roman"/>
                <w:color w:val="auto"/>
                <w:position w:val="-1"/>
                <w:lang w:eastAsia="en-US"/>
              </w:rPr>
              <w:t xml:space="preserve"> cơ sở giáo dục đại học</w:t>
            </w:r>
            <w:r w:rsidRPr="00922C4A">
              <w:rPr>
                <w:rFonts w:ascii="Times New Roman" w:eastAsia="Times New Roman" w:hAnsi="Times New Roman" w:cs="Times New Roman"/>
                <w:color w:val="auto"/>
                <w:position w:val="-1"/>
                <w:lang w:val="en-US" w:eastAsia="en-US"/>
              </w:rPr>
              <w:t xml:space="preserve"> trở lên;</w:t>
            </w:r>
          </w:p>
          <w:p w14:paraId="0D4ABDD3" w14:textId="03FA5317"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Học viên được hưởng học bổng loại giỏi nếu đáp ứng một trong các tiêu chuẩn sau: có điểm trung bình học tập (GPA)</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 xml:space="preserve">học kỳ </w:t>
            </w:r>
            <w:r w:rsidRPr="00922C4A">
              <w:rPr>
                <w:rFonts w:ascii="Times New Roman" w:eastAsia="Times New Roman" w:hAnsi="Times New Roman" w:cs="Times New Roman"/>
                <w:color w:val="auto"/>
                <w:position w:val="-1"/>
                <w:lang w:eastAsia="en-US"/>
              </w:rPr>
              <w:t>liền trước</w:t>
            </w:r>
            <w:r w:rsidRPr="00922C4A">
              <w:rPr>
                <w:rFonts w:ascii="Times New Roman" w:eastAsia="Times New Roman" w:hAnsi="Times New Roman" w:cs="Times New Roman"/>
                <w:color w:val="auto"/>
                <w:position w:val="-1"/>
                <w:lang w:val="en-US" w:eastAsia="en-US"/>
              </w:rPr>
              <w:t xml:space="preserve"> từ 3,2 trở lên (theo thang điểm 4,0)</w:t>
            </w:r>
            <w:r w:rsidRPr="00922C4A">
              <w:rPr>
                <w:rFonts w:ascii="Times New Roman" w:eastAsia="Times New Roman" w:hAnsi="Times New Roman" w:cs="Times New Roman"/>
                <w:color w:val="auto"/>
                <w:position w:val="-1"/>
                <w:lang w:eastAsia="en-US"/>
              </w:rPr>
              <w:t xml:space="preserve"> hoặc tương đương </w:t>
            </w:r>
            <w:r w:rsidRPr="00922C4A">
              <w:rPr>
                <w:rFonts w:ascii="Times New Roman" w:eastAsia="Times New Roman" w:hAnsi="Times New Roman" w:cs="Times New Roman"/>
                <w:color w:val="auto"/>
                <w:position w:val="-1"/>
                <w:lang w:val="en-US" w:eastAsia="en-US"/>
              </w:rPr>
              <w:t xml:space="preserve">và </w:t>
            </w:r>
            <w:r w:rsidRPr="00922C4A">
              <w:rPr>
                <w:rFonts w:ascii="Times New Roman" w:eastAsia="Times New Roman" w:hAnsi="Times New Roman" w:cs="Times New Roman"/>
                <w:color w:val="auto"/>
                <w:position w:val="-1"/>
                <w:lang w:val="it-IT" w:eastAsia="en-US"/>
              </w:rPr>
              <w:t>điểm rèn luyện của học kì liền trước đạt loại tốt</w:t>
            </w:r>
            <w:r w:rsidRPr="00922C4A">
              <w:rPr>
                <w:rFonts w:ascii="Times New Roman" w:eastAsia="Times New Roman" w:hAnsi="Times New Roman" w:cs="Times New Roman"/>
                <w:color w:val="auto"/>
                <w:position w:val="-1"/>
                <w:lang w:eastAsia="en-US"/>
              </w:rPr>
              <w:t xml:space="preserve"> trở lên</w:t>
            </w:r>
            <w:r w:rsidRPr="00922C4A">
              <w:rPr>
                <w:rFonts w:ascii="Times New Roman" w:eastAsia="Times New Roman" w:hAnsi="Times New Roman" w:cs="Times New Roman"/>
                <w:color w:val="auto"/>
                <w:position w:val="-1"/>
                <w:lang w:val="en-US" w:eastAsia="en-US"/>
              </w:rPr>
              <w:t xml:space="preserve"> (nếu có); hoặc có GPA</w:t>
            </w:r>
            <w:r w:rsidRPr="00922C4A">
              <w:rPr>
                <w:rFonts w:ascii="Times New Roman" w:eastAsia="Times New Roman" w:hAnsi="Times New Roman" w:cs="Times New Roman"/>
                <w:color w:val="auto"/>
                <w:position w:val="-1"/>
                <w:lang w:eastAsia="en-US"/>
              </w:rPr>
              <w:t xml:space="preserve"> học </w:t>
            </w:r>
            <w:r w:rsidRPr="00922C4A">
              <w:rPr>
                <w:rFonts w:ascii="Times New Roman" w:eastAsia="Times New Roman" w:hAnsi="Times New Roman" w:cs="Times New Roman"/>
                <w:color w:val="auto"/>
                <w:position w:val="-1"/>
                <w:lang w:val="en-US" w:eastAsia="en-US"/>
              </w:rPr>
              <w:t>kỳ</w:t>
            </w:r>
            <w:r w:rsidRPr="00922C4A">
              <w:rPr>
                <w:rFonts w:ascii="Times New Roman" w:eastAsia="Times New Roman" w:hAnsi="Times New Roman" w:cs="Times New Roman"/>
                <w:color w:val="auto"/>
                <w:position w:val="-1"/>
                <w:lang w:eastAsia="en-US"/>
              </w:rPr>
              <w:t xml:space="preserve"> liền trước</w:t>
            </w:r>
            <w:r w:rsidRPr="00922C4A">
              <w:rPr>
                <w:rFonts w:ascii="Times New Roman" w:eastAsia="Times New Roman" w:hAnsi="Times New Roman" w:cs="Times New Roman"/>
                <w:color w:val="auto"/>
                <w:position w:val="-1"/>
                <w:lang w:val="en-US" w:eastAsia="en-US"/>
              </w:rPr>
              <w:t xml:space="preserve"> từ 2</w:t>
            </w:r>
            <w:r w:rsidRPr="00922C4A">
              <w:rPr>
                <w:rFonts w:ascii="Times New Roman" w:eastAsia="Times New Roman" w:hAnsi="Times New Roman" w:cs="Times New Roman"/>
                <w:color w:val="auto"/>
                <w:position w:val="-1"/>
                <w:lang w:eastAsia="en-US"/>
              </w:rPr>
              <w:t>,5</w:t>
            </w:r>
            <w:r w:rsidRPr="00922C4A">
              <w:rPr>
                <w:rFonts w:ascii="Times New Roman" w:eastAsia="Times New Roman" w:hAnsi="Times New Roman" w:cs="Times New Roman"/>
                <w:color w:val="auto"/>
                <w:position w:val="-1"/>
                <w:lang w:val="en-US" w:eastAsia="en-US"/>
              </w:rPr>
              <w:t xml:space="preserve"> trở lên (theo thang điểm 4,0) hoặc tương đương,</w:t>
            </w:r>
            <w:r w:rsidRPr="00922C4A">
              <w:rPr>
                <w:rFonts w:ascii="Times New Roman" w:eastAsia="Times New Roman" w:hAnsi="Times New Roman" w:cs="Times New Roman"/>
                <w:color w:val="auto"/>
                <w:position w:val="-1"/>
                <w:lang w:eastAsia="en-US"/>
              </w:rPr>
              <w:t xml:space="preserve"> đi</w:t>
            </w:r>
            <w:r w:rsidRPr="00922C4A">
              <w:rPr>
                <w:rFonts w:ascii="Times New Roman" w:eastAsia="Times New Roman" w:hAnsi="Times New Roman" w:cs="Times New Roman"/>
                <w:color w:val="auto"/>
                <w:position w:val="-1"/>
                <w:lang w:val="it-IT" w:eastAsia="en-US"/>
              </w:rPr>
              <w:t>ểm rèn luyện của học kỳ liền trước đạt loại tốt</w:t>
            </w:r>
            <w:r w:rsidRPr="00922C4A">
              <w:rPr>
                <w:rFonts w:ascii="Times New Roman" w:eastAsia="Times New Roman" w:hAnsi="Times New Roman" w:cs="Times New Roman"/>
                <w:color w:val="auto"/>
                <w:position w:val="-1"/>
                <w:lang w:eastAsia="en-US"/>
              </w:rPr>
              <w:t xml:space="preserve"> trở lên</w:t>
            </w:r>
            <w:r w:rsidRPr="00922C4A">
              <w:rPr>
                <w:rFonts w:ascii="Times New Roman" w:eastAsia="Times New Roman" w:hAnsi="Times New Roman" w:cs="Times New Roman"/>
                <w:color w:val="auto"/>
                <w:position w:val="-1"/>
                <w:lang w:val="en-US" w:eastAsia="en-US"/>
              </w:rPr>
              <w:t xml:space="preserve"> (nếu có)</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và đoạt giải nhất, nhì, ba giải thưởng học viên nghiên cứu khoa học cấp</w:t>
            </w:r>
            <w:r w:rsidRPr="00922C4A">
              <w:rPr>
                <w:rFonts w:ascii="Times New Roman" w:eastAsia="Times New Roman" w:hAnsi="Times New Roman" w:cs="Times New Roman"/>
                <w:color w:val="auto"/>
                <w:position w:val="-1"/>
                <w:lang w:eastAsia="en-US"/>
              </w:rPr>
              <w:t xml:space="preserve"> cơ sở giáo dục đại học</w:t>
            </w:r>
            <w:r w:rsidRPr="00922C4A">
              <w:rPr>
                <w:rFonts w:ascii="Times New Roman" w:eastAsia="Times New Roman" w:hAnsi="Times New Roman" w:cs="Times New Roman"/>
                <w:color w:val="auto"/>
                <w:position w:val="-1"/>
                <w:lang w:val="en-US" w:eastAsia="en-US"/>
              </w:rPr>
              <w:t xml:space="preserve"> trở lên</w:t>
            </w:r>
            <w:r w:rsidRPr="00922C4A">
              <w:rPr>
                <w:rFonts w:ascii="Times New Roman" w:eastAsia="Times New Roman" w:hAnsi="Times New Roman" w:cs="Times New Roman"/>
                <w:color w:val="auto"/>
                <w:position w:val="-1"/>
                <w:lang w:eastAsia="en-US"/>
              </w:rPr>
              <w:t>.</w:t>
            </w:r>
          </w:p>
        </w:tc>
        <w:tc>
          <w:tcPr>
            <w:tcW w:w="694" w:type="pct"/>
            <w:tcBorders>
              <w:top w:val="single" w:sz="4" w:space="0" w:color="auto"/>
              <w:left w:val="single" w:sz="4" w:space="0" w:color="auto"/>
              <w:bottom w:val="single" w:sz="4" w:space="0" w:color="auto"/>
              <w:right w:val="single" w:sz="4" w:space="0" w:color="auto"/>
            </w:tcBorders>
          </w:tcPr>
          <w:p w14:paraId="50AC4813"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Trường ĐH Công nghiệp HN</w:t>
            </w:r>
          </w:p>
          <w:p w14:paraId="05A6F1D6" w14:textId="77777777" w:rsidR="002A2481" w:rsidRPr="00922C4A" w:rsidRDefault="002A2481" w:rsidP="00922C4A">
            <w:pPr>
              <w:jc w:val="both"/>
              <w:rPr>
                <w:rFonts w:ascii="Times New Roman" w:eastAsia="Times New Roman" w:hAnsi="Times New Roman" w:cs="Times New Roman"/>
                <w:color w:val="auto"/>
              </w:rPr>
            </w:pPr>
          </w:p>
          <w:p w14:paraId="1E690216" w14:textId="77777777" w:rsidR="002A2481" w:rsidRPr="00922C4A" w:rsidRDefault="002A2481" w:rsidP="00922C4A">
            <w:pPr>
              <w:jc w:val="both"/>
              <w:rPr>
                <w:rFonts w:ascii="Times New Roman" w:eastAsia="Times New Roman" w:hAnsi="Times New Roman" w:cs="Times New Roman"/>
                <w:color w:val="auto"/>
              </w:rPr>
            </w:pPr>
          </w:p>
          <w:p w14:paraId="38CB5331" w14:textId="77777777" w:rsidR="002A2481" w:rsidRPr="00922C4A" w:rsidRDefault="002A2481" w:rsidP="00922C4A">
            <w:pPr>
              <w:jc w:val="both"/>
              <w:rPr>
                <w:rFonts w:ascii="Times New Roman" w:eastAsia="Times New Roman" w:hAnsi="Times New Roman" w:cs="Times New Roman"/>
                <w:color w:val="auto"/>
              </w:rPr>
            </w:pPr>
          </w:p>
          <w:p w14:paraId="1105A4C1" w14:textId="77777777" w:rsidR="002A2481" w:rsidRPr="00922C4A" w:rsidRDefault="002A2481" w:rsidP="00922C4A">
            <w:pPr>
              <w:jc w:val="both"/>
              <w:rPr>
                <w:rFonts w:ascii="Times New Roman" w:eastAsia="Times New Roman" w:hAnsi="Times New Roman" w:cs="Times New Roman"/>
                <w:color w:val="auto"/>
              </w:rPr>
            </w:pPr>
          </w:p>
          <w:p w14:paraId="0B9FEB0C" w14:textId="77777777" w:rsidR="002A2481" w:rsidRPr="00922C4A" w:rsidRDefault="002A2481" w:rsidP="00922C4A">
            <w:pPr>
              <w:jc w:val="both"/>
              <w:rPr>
                <w:rFonts w:ascii="Times New Roman" w:eastAsia="Times New Roman" w:hAnsi="Times New Roman" w:cs="Times New Roman"/>
                <w:color w:val="auto"/>
              </w:rPr>
            </w:pPr>
          </w:p>
          <w:p w14:paraId="1C1A4C43" w14:textId="77777777" w:rsidR="002A2481" w:rsidRPr="00922C4A" w:rsidRDefault="002A2481" w:rsidP="00922C4A">
            <w:pPr>
              <w:jc w:val="both"/>
              <w:rPr>
                <w:rFonts w:ascii="Times New Roman" w:eastAsia="Times New Roman" w:hAnsi="Times New Roman" w:cs="Times New Roman"/>
                <w:color w:val="auto"/>
              </w:rPr>
            </w:pPr>
          </w:p>
          <w:p w14:paraId="57451876" w14:textId="77777777" w:rsidR="002A2481" w:rsidRPr="00922C4A" w:rsidRDefault="002A2481" w:rsidP="00922C4A">
            <w:pPr>
              <w:jc w:val="both"/>
              <w:rPr>
                <w:rFonts w:ascii="Times New Roman" w:eastAsia="Times New Roman" w:hAnsi="Times New Roman" w:cs="Times New Roman"/>
                <w:color w:val="auto"/>
              </w:rPr>
            </w:pPr>
          </w:p>
          <w:p w14:paraId="6DB7ADCD" w14:textId="77777777" w:rsidR="002A2481" w:rsidRPr="00922C4A" w:rsidRDefault="002A2481" w:rsidP="00922C4A">
            <w:pPr>
              <w:jc w:val="both"/>
              <w:rPr>
                <w:rFonts w:ascii="Times New Roman" w:eastAsia="Times New Roman" w:hAnsi="Times New Roman" w:cs="Times New Roman"/>
                <w:color w:val="auto"/>
              </w:rPr>
            </w:pPr>
          </w:p>
          <w:p w14:paraId="4A2BACE3" w14:textId="77777777" w:rsidR="002A2481" w:rsidRPr="00922C4A" w:rsidRDefault="002A2481" w:rsidP="00922C4A">
            <w:pPr>
              <w:jc w:val="both"/>
              <w:rPr>
                <w:rFonts w:ascii="Times New Roman" w:eastAsia="Times New Roman" w:hAnsi="Times New Roman" w:cs="Times New Roman"/>
                <w:color w:val="auto"/>
              </w:rPr>
            </w:pPr>
          </w:p>
          <w:p w14:paraId="08A58294" w14:textId="77777777" w:rsidR="002A2481" w:rsidRPr="00922C4A" w:rsidRDefault="002A2481" w:rsidP="00922C4A">
            <w:pPr>
              <w:jc w:val="both"/>
              <w:rPr>
                <w:rFonts w:ascii="Times New Roman" w:eastAsia="Times New Roman" w:hAnsi="Times New Roman" w:cs="Times New Roman"/>
                <w:color w:val="auto"/>
                <w:lang w:val="en-US"/>
              </w:rPr>
            </w:pPr>
          </w:p>
          <w:p w14:paraId="1E5C9C74" w14:textId="77777777" w:rsidR="002A2481" w:rsidRPr="00922C4A" w:rsidRDefault="002A2481" w:rsidP="00922C4A">
            <w:pPr>
              <w:jc w:val="both"/>
              <w:rPr>
                <w:rFonts w:ascii="Times New Roman" w:eastAsia="Times New Roman" w:hAnsi="Times New Roman" w:cs="Times New Roman"/>
                <w:color w:val="auto"/>
                <w:lang w:val="en-US"/>
              </w:rPr>
            </w:pPr>
          </w:p>
          <w:p w14:paraId="0A56EAEE" w14:textId="77777777" w:rsidR="002A2481" w:rsidRPr="00922C4A" w:rsidRDefault="002A2481" w:rsidP="00922C4A">
            <w:pPr>
              <w:jc w:val="both"/>
              <w:rPr>
                <w:rFonts w:ascii="Times New Roman" w:eastAsia="Times New Roman" w:hAnsi="Times New Roman" w:cs="Times New Roman"/>
                <w:color w:val="auto"/>
                <w:lang w:val="en-US"/>
              </w:rPr>
            </w:pPr>
          </w:p>
          <w:p w14:paraId="07610DA4" w14:textId="1827073A"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1C29BC37" w14:textId="4D5D01CA"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lastRenderedPageBreak/>
              <w:t xml:space="preserve">- </w:t>
            </w:r>
            <w:r w:rsidRPr="00922C4A">
              <w:rPr>
                <w:rFonts w:ascii="Times New Roman" w:hAnsi="Times New Roman" w:cs="Times New Roman"/>
                <w:color w:val="auto"/>
              </w:rPr>
              <w:t>Điểm rèn luyện là tiêu chí xét bắt buộc</w:t>
            </w:r>
          </w:p>
          <w:p w14:paraId="52CABC94" w14:textId="26BA1FA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Làm rõ cấp học bổng cho đối tượng NCS theo học kì hay theo năm.</w:t>
            </w:r>
          </w:p>
          <w:p w14:paraId="09EEE2AF" w14:textId="6B660951"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 xml:space="preserve">Sử dụng thành tích NCKH của năm học gần nhất với đợt </w:t>
            </w:r>
            <w:r w:rsidRPr="00922C4A">
              <w:rPr>
                <w:rFonts w:ascii="Times New Roman" w:hAnsi="Times New Roman" w:cs="Times New Roman"/>
                <w:color w:val="auto"/>
              </w:rPr>
              <w:lastRenderedPageBreak/>
              <w:t>xét và mỗi thành tích chỉ được sử dụng 1 lần khi xét cấp học bổng này.</w:t>
            </w:r>
          </w:p>
          <w:p w14:paraId="3154F2B8" w14:textId="44C7E06F"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p>
        </w:tc>
        <w:tc>
          <w:tcPr>
            <w:tcW w:w="1018" w:type="pct"/>
            <w:tcBorders>
              <w:top w:val="single" w:sz="4" w:space="0" w:color="auto"/>
              <w:left w:val="single" w:sz="4" w:space="0" w:color="auto"/>
              <w:bottom w:val="single" w:sz="4" w:space="0" w:color="auto"/>
              <w:right w:val="single" w:sz="4" w:space="0" w:color="auto"/>
            </w:tcBorders>
          </w:tcPr>
          <w:p w14:paraId="6A239FA7"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 Không tiếp thu vì sinh viên đại học có quy định điểm rèn luyện, tuy nhiên đối với hệ đào tạo kỹ sư chuyên sâu đặc thù </w:t>
            </w:r>
            <w:r w:rsidRPr="00922C4A">
              <w:rPr>
                <w:rFonts w:ascii="Times New Roman" w:eastAsia="Times New Roman" w:hAnsi="Times New Roman" w:cs="Times New Roman"/>
                <w:color w:val="auto"/>
                <w:lang w:val="en-US"/>
              </w:rPr>
              <w:lastRenderedPageBreak/>
              <w:t xml:space="preserve">thì không quy định đối với điểm rèn luyện. </w:t>
            </w:r>
          </w:p>
          <w:p w14:paraId="3AA392F6"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Không tiếp thu vì việc cấp học bổng cho đối tượng nghiên cứu sinh đã được quy định tại khoản 2 Điều 4. </w:t>
            </w:r>
          </w:p>
          <w:p w14:paraId="22F041C8" w14:textId="4F02A17B"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Tiếp thu nội dung </w:t>
            </w:r>
            <w:r w:rsidRPr="00922C4A">
              <w:rPr>
                <w:rFonts w:ascii="Times New Roman" w:hAnsi="Times New Roman" w:cs="Times New Roman"/>
                <w:i/>
                <w:color w:val="auto"/>
              </w:rPr>
              <w:t>mỗi thành tích chỉ được sử dụng 1 lần khi xét cấp học</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 xml:space="preserve"> </w:t>
            </w:r>
            <w:r w:rsidRPr="00922C4A">
              <w:rPr>
                <w:rFonts w:ascii="Times New Roman" w:hAnsi="Times New Roman" w:cs="Times New Roman"/>
                <w:i/>
                <w:color w:val="auto"/>
              </w:rPr>
              <w:t>bổng này</w:t>
            </w:r>
            <w:r w:rsidRPr="00922C4A">
              <w:rPr>
                <w:rFonts w:ascii="Times New Roman" w:hAnsi="Times New Roman" w:cs="Times New Roman"/>
                <w:i/>
                <w:color w:val="auto"/>
                <w:lang w:val="en-US"/>
              </w:rPr>
              <w:t xml:space="preserve"> </w:t>
            </w:r>
            <w:r w:rsidRPr="00922C4A">
              <w:rPr>
                <w:rFonts w:ascii="Times New Roman" w:hAnsi="Times New Roman" w:cs="Times New Roman"/>
                <w:color w:val="auto"/>
                <w:lang w:val="en-US"/>
              </w:rPr>
              <w:t xml:space="preserve">và điều chỉnh lại như sau: ….; hoặc học kỳ liền trước có GPA </w:t>
            </w:r>
            <w:r w:rsidRPr="00922C4A">
              <w:rPr>
                <w:rFonts w:ascii="Times New Roman" w:eastAsia="Times New Roman" w:hAnsi="Times New Roman" w:cs="Times New Roman"/>
                <w:color w:val="auto"/>
                <w:position w:val="-1"/>
                <w:lang w:val="en-US" w:eastAsia="en-US"/>
              </w:rPr>
              <w:t>từ 3,2 trở lên (theo thang điểm 4,0) hoặc tương đương,</w:t>
            </w:r>
            <w:r w:rsidRPr="00922C4A">
              <w:rPr>
                <w:rFonts w:ascii="Times New Roman" w:eastAsia="Times New Roman" w:hAnsi="Times New Roman" w:cs="Times New Roman"/>
                <w:color w:val="auto"/>
                <w:position w:val="-1"/>
                <w:lang w:eastAsia="en-US"/>
              </w:rPr>
              <w:t xml:space="preserve"> đi</w:t>
            </w:r>
            <w:r w:rsidRPr="00922C4A">
              <w:rPr>
                <w:rFonts w:ascii="Times New Roman" w:eastAsia="Times New Roman" w:hAnsi="Times New Roman" w:cs="Times New Roman"/>
                <w:color w:val="auto"/>
                <w:position w:val="-1"/>
                <w:lang w:val="it-IT" w:eastAsia="en-US"/>
              </w:rPr>
              <w:t>ểm rèn luyện đạt loại tốt</w:t>
            </w:r>
            <w:r w:rsidRPr="00922C4A">
              <w:rPr>
                <w:rFonts w:ascii="Times New Roman" w:eastAsia="Times New Roman" w:hAnsi="Times New Roman" w:cs="Times New Roman"/>
                <w:color w:val="auto"/>
                <w:position w:val="-1"/>
                <w:lang w:eastAsia="en-US"/>
              </w:rPr>
              <w:t xml:space="preserve"> trở lên</w:t>
            </w:r>
            <w:r w:rsidRPr="00922C4A">
              <w:rPr>
                <w:rFonts w:ascii="Times New Roman" w:eastAsia="Times New Roman" w:hAnsi="Times New Roman" w:cs="Times New Roman"/>
                <w:color w:val="auto"/>
                <w:position w:val="-1"/>
                <w:lang w:val="en-US" w:eastAsia="en-US"/>
              </w:rPr>
              <w:t xml:space="preserve"> (nếu có) và đoạt giải nhất, nhì, ba giải thưởng học viên nghiên cứu khoa học cấp</w:t>
            </w:r>
            <w:r w:rsidRPr="00922C4A">
              <w:rPr>
                <w:rFonts w:ascii="Times New Roman" w:eastAsia="Times New Roman" w:hAnsi="Times New Roman" w:cs="Times New Roman"/>
                <w:color w:val="auto"/>
                <w:position w:val="-1"/>
                <w:lang w:eastAsia="en-US"/>
              </w:rPr>
              <w:t xml:space="preserve"> cơ sở giáo dục đại học</w:t>
            </w:r>
            <w:r w:rsidRPr="00922C4A">
              <w:rPr>
                <w:rFonts w:ascii="Times New Roman" w:eastAsia="Times New Roman" w:hAnsi="Times New Roman" w:cs="Times New Roman"/>
                <w:color w:val="auto"/>
                <w:position w:val="-1"/>
                <w:lang w:val="en-US" w:eastAsia="en-US"/>
              </w:rPr>
              <w:t xml:space="preserve"> trở lên…</w:t>
            </w:r>
          </w:p>
        </w:tc>
      </w:tr>
      <w:tr w:rsidR="00922C4A" w:rsidRPr="00922C4A" w14:paraId="352393B1" w14:textId="77777777" w:rsidTr="00922C4A">
        <w:trPr>
          <w:trHeight w:val="64"/>
        </w:trPr>
        <w:tc>
          <w:tcPr>
            <w:tcW w:w="1341" w:type="pct"/>
            <w:vMerge/>
            <w:tcBorders>
              <w:left w:val="single" w:sz="4" w:space="0" w:color="auto"/>
              <w:right w:val="single" w:sz="4" w:space="0" w:color="auto"/>
            </w:tcBorders>
          </w:tcPr>
          <w:p w14:paraId="3935B10D"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8BBF09A"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Nông lâm HCM</w:t>
            </w:r>
          </w:p>
          <w:p w14:paraId="5BD610CB"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257E33D0"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eastAsia="Times New Roman" w:hAnsi="Times New Roman" w:cs="Times New Roman"/>
                <w:color w:val="auto"/>
                <w:spacing w:val="-2"/>
                <w:lang w:val="en-US"/>
              </w:rPr>
              <w:t xml:space="preserve">Bổ sung tiêu chí: quy định về số lượng tín chỉ tối thiểu trong từng học kỳ,  năm học vì nên có tiêu chí để tạo sự công bằng trong xét duyệt; </w:t>
            </w:r>
          </w:p>
          <w:p w14:paraId="3E4F2A1E" w14:textId="4B9EF2B9"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eastAsia="Times New Roman" w:hAnsi="Times New Roman" w:cs="Times New Roman"/>
                <w:color w:val="auto"/>
                <w:spacing w:val="-2"/>
                <w:lang w:val="en-US"/>
              </w:rPr>
              <w:t>Bỏ từ "nếu có" trong tiêu chí về Điểm rèn luyện vì đối với sinh viên ở đại học thì điểm rèn luyện là bắt buộc</w:t>
            </w:r>
          </w:p>
        </w:tc>
        <w:tc>
          <w:tcPr>
            <w:tcW w:w="1018" w:type="pct"/>
            <w:tcBorders>
              <w:top w:val="single" w:sz="4" w:space="0" w:color="auto"/>
              <w:left w:val="single" w:sz="4" w:space="0" w:color="auto"/>
              <w:bottom w:val="single" w:sz="4" w:space="0" w:color="auto"/>
              <w:right w:val="single" w:sz="4" w:space="0" w:color="auto"/>
            </w:tcBorders>
          </w:tcPr>
          <w:p w14:paraId="0B38FD41" w14:textId="07D26498"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Tiếp thu và hoàn thiện dự thảo NĐ</w:t>
            </w:r>
          </w:p>
          <w:p w14:paraId="7C2AA8A3" w14:textId="77777777" w:rsidR="002A2481" w:rsidRPr="00922C4A" w:rsidRDefault="002A2481" w:rsidP="00922C4A">
            <w:pPr>
              <w:jc w:val="both"/>
              <w:rPr>
                <w:rFonts w:ascii="Times New Roman" w:eastAsia="Times New Roman" w:hAnsi="Times New Roman" w:cs="Times New Roman"/>
                <w:color w:val="auto"/>
              </w:rPr>
            </w:pPr>
          </w:p>
          <w:p w14:paraId="7E0F89BA" w14:textId="1A063BA3"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 xml:space="preserve">- </w:t>
            </w:r>
            <w:r w:rsidRPr="00922C4A">
              <w:rPr>
                <w:rFonts w:ascii="Times New Roman" w:eastAsia="Times New Roman" w:hAnsi="Times New Roman" w:cs="Times New Roman"/>
                <w:color w:val="auto"/>
                <w:lang w:val="en-US"/>
              </w:rPr>
              <w:t>Không tiếp thu vì sinh viên đại học có quy định điểm rèn luyện, tuy nhiên đối với hệ đào tạo kỹ sư chuyên sâu đặc thù thì không quy định đối với điểm rèn luyện.</w:t>
            </w:r>
          </w:p>
        </w:tc>
      </w:tr>
      <w:tr w:rsidR="00922C4A" w:rsidRPr="00922C4A" w14:paraId="61403728" w14:textId="77777777" w:rsidTr="00922C4A">
        <w:trPr>
          <w:trHeight w:val="64"/>
        </w:trPr>
        <w:tc>
          <w:tcPr>
            <w:tcW w:w="1341" w:type="pct"/>
            <w:vMerge/>
            <w:tcBorders>
              <w:left w:val="single" w:sz="4" w:space="0" w:color="auto"/>
              <w:right w:val="single" w:sz="4" w:space="0" w:color="auto"/>
            </w:tcBorders>
          </w:tcPr>
          <w:p w14:paraId="6FBFE8C4"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3D3427A"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Thủy lợi</w:t>
            </w:r>
          </w:p>
          <w:p w14:paraId="30518ADC"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0F6BDED6"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lastRenderedPageBreak/>
              <w:t>-</w:t>
            </w:r>
            <w:r w:rsidRPr="00922C4A">
              <w:rPr>
                <w:rFonts w:ascii="Times New Roman" w:hAnsi="Times New Roman" w:cs="Times New Roman"/>
                <w:color w:val="auto"/>
              </w:rPr>
              <w:t xml:space="preserve"> Đề nghị nghiên cứu điều chỉnh: Học bổng loại Xuất sắc: Đáp ứng một trong các tiêu chuẩn sau có điểm trung bình </w:t>
            </w:r>
            <w:r w:rsidRPr="00922C4A">
              <w:rPr>
                <w:rFonts w:ascii="Times New Roman" w:hAnsi="Times New Roman" w:cs="Times New Roman"/>
                <w:color w:val="auto"/>
              </w:rPr>
              <w:lastRenderedPageBreak/>
              <w:t>học tập (GPA) học kỳ liền trước 3.6 trở lên (theo thang điểm 4.0) hoặc tương đương và điểm rèn luyện học kỳ liền trước đạt loại Xuất sắc.</w:t>
            </w:r>
          </w:p>
          <w:p w14:paraId="4348E3E0" w14:textId="10A4E039"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Đề nghị nghiên cứu bổ sung: Học bổng loại Khá: Đáp ứng một trong các tiêu chuẩn sau: có điểm trung bình học tập (GPA) học kỳ liền trước 2.5 trở lên (theo thang điểm 4.0) hoặc tương đương và điểm rèn luyện học kỳ liền trước đạt loại Khá trở lên.</w:t>
            </w:r>
          </w:p>
        </w:tc>
        <w:tc>
          <w:tcPr>
            <w:tcW w:w="1018" w:type="pct"/>
            <w:tcBorders>
              <w:top w:val="single" w:sz="4" w:space="0" w:color="auto"/>
              <w:left w:val="single" w:sz="4" w:space="0" w:color="auto"/>
              <w:bottom w:val="single" w:sz="4" w:space="0" w:color="auto"/>
              <w:right w:val="single" w:sz="4" w:space="0" w:color="auto"/>
            </w:tcBorders>
          </w:tcPr>
          <w:p w14:paraId="5E5AECED" w14:textId="09567DCE" w:rsidR="002A2481" w:rsidRPr="00922C4A" w:rsidRDefault="00766C6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Không tiếp thu vì Nghị định nhằm thu hút đào tạo nguồn </w:t>
            </w:r>
            <w:r w:rsidRPr="00922C4A">
              <w:rPr>
                <w:rFonts w:ascii="Times New Roman" w:eastAsia="Times New Roman" w:hAnsi="Times New Roman" w:cs="Times New Roman"/>
                <w:color w:val="auto"/>
                <w:lang w:val="en-US"/>
              </w:rPr>
              <w:lastRenderedPageBreak/>
              <w:t>nhân lực chất lượng cao nên ko có mức khá.</w:t>
            </w:r>
          </w:p>
        </w:tc>
      </w:tr>
      <w:tr w:rsidR="00922C4A" w:rsidRPr="00922C4A" w14:paraId="7FCB8608" w14:textId="77777777" w:rsidTr="00922C4A">
        <w:trPr>
          <w:trHeight w:val="64"/>
        </w:trPr>
        <w:tc>
          <w:tcPr>
            <w:tcW w:w="1341" w:type="pct"/>
            <w:vMerge/>
            <w:tcBorders>
              <w:left w:val="single" w:sz="4" w:space="0" w:color="auto"/>
              <w:right w:val="single" w:sz="4" w:space="0" w:color="auto"/>
            </w:tcBorders>
          </w:tcPr>
          <w:p w14:paraId="5B1E1704"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0E4463D"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Khoa học Huế</w:t>
            </w:r>
          </w:p>
          <w:p w14:paraId="2C65D842"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202C16F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Về tiêu chuẩn GPA cho các học kỳ tiếp theo: Việc áp dụng một mức điểm GPA cứng trên toàn quốc (ví dụ 3.6 hoặc 3.2) có thể không công bằng do mặt bằng kết quả học tập và yêu cầu học thuật giữa các cơ sở giáo dục đại học có sự khác biệt lớn. Sinh viên xuất sắc ở một trường top đầu có thể có GPA thấp hơn sinh viên khá ở một trường khác.</w:t>
            </w:r>
          </w:p>
          <w:p w14:paraId="567A93E4"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&gt; Kiến nghị: Để đảm bảo sự công bằng và tôn trọng sự tự chủ, khác biệt về chuẩn học thuật giữa các trường, đề nghị xem xét một cơ chế linh hoạt hơn. Ví dụ:</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"đạt kết quả học tập có kết quả cao nằm trong top 30% của khóa/ngành, kèm theo các điều kiện khác.".</w:t>
            </w:r>
          </w:p>
          <w:p w14:paraId="37888392"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Về tiêu chuẩn riêng cho ngành Vi mạch bán dẫn (Khoản 2): Tiêu chuẩn GPA từ học kỳ thứ 5 của ngành này (3.2 cho xuất sắc, 2.5 cho giỏi) thấp hơn đáng kể so với các ngành kỹ thuật then chốt khác. Điều này có thể tạo ra sự so sánh và cảm giác thiếu công bằng cho sinh viên các ngành chiến lược khác như Trí tuệ nhân tạo, Tự động hóa....</w:t>
            </w:r>
          </w:p>
          <w:p w14:paraId="0B2C478B"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&gt; Kiến nghị: Cần có luận giải thuyết phục cho sự khác biệt này, hoặc cân nhắc áp dụng một tiêu chuẩn chung để đảm bảo sự bình đẳng và đồng thuận trong quá trình triển khai.</w:t>
            </w:r>
          </w:p>
          <w:p w14:paraId="3CC14842"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Về khái niệm "giải thưởng nghiên cứu khoa học":</w:t>
            </w:r>
          </w:p>
          <w:p w14:paraId="5A2633B7" w14:textId="1EA6471A"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rPr>
              <w:lastRenderedPageBreak/>
              <w:t>&gt; Kiến nghị: Cần có định nghĩa hoặc hướng dẫn cụ thể thế nào là "giải thưởng nghiên cứu khoa học cấp cơ sở giáo dục đại học trở lên" để các trường áp dụng thống nhất.</w:t>
            </w:r>
          </w:p>
        </w:tc>
        <w:tc>
          <w:tcPr>
            <w:tcW w:w="1018" w:type="pct"/>
            <w:tcBorders>
              <w:top w:val="single" w:sz="4" w:space="0" w:color="auto"/>
              <w:left w:val="single" w:sz="4" w:space="0" w:color="auto"/>
              <w:bottom w:val="single" w:sz="4" w:space="0" w:color="auto"/>
              <w:right w:val="single" w:sz="4" w:space="0" w:color="auto"/>
            </w:tcBorders>
          </w:tcPr>
          <w:p w14:paraId="069AE839" w14:textId="3F6A9CD0" w:rsidR="002A2481" w:rsidRPr="00922C4A" w:rsidRDefault="00766C6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Tiếp thu và đã hoàn thiện bổ sung vào dự thảo Nghị định</w:t>
            </w:r>
          </w:p>
        </w:tc>
      </w:tr>
      <w:tr w:rsidR="00922C4A" w:rsidRPr="00922C4A" w14:paraId="16836E0E" w14:textId="77777777" w:rsidTr="00922C4A">
        <w:trPr>
          <w:trHeight w:val="64"/>
        </w:trPr>
        <w:tc>
          <w:tcPr>
            <w:tcW w:w="1341" w:type="pct"/>
            <w:vMerge/>
            <w:tcBorders>
              <w:left w:val="single" w:sz="4" w:space="0" w:color="auto"/>
              <w:bottom w:val="single" w:sz="4" w:space="0" w:color="auto"/>
              <w:right w:val="single" w:sz="4" w:space="0" w:color="auto"/>
            </w:tcBorders>
          </w:tcPr>
          <w:p w14:paraId="5B306BB3"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BA0A63D" w14:textId="16737CB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Hải Phòng</w:t>
            </w:r>
          </w:p>
        </w:tc>
        <w:tc>
          <w:tcPr>
            <w:tcW w:w="1947" w:type="pct"/>
            <w:tcBorders>
              <w:top w:val="single" w:sz="4" w:space="0" w:color="auto"/>
              <w:left w:val="single" w:sz="4" w:space="0" w:color="auto"/>
              <w:bottom w:val="single" w:sz="4" w:space="0" w:color="auto"/>
              <w:right w:val="single" w:sz="4" w:space="0" w:color="auto"/>
            </w:tcBorders>
          </w:tcPr>
          <w:p w14:paraId="0D1667CD" w14:textId="0411446B"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Thống nhất cách viết đầy đủ là "</w:t>
            </w:r>
            <w:r w:rsidRPr="00922C4A">
              <w:rPr>
                <w:rFonts w:ascii="Times New Roman" w:hAnsi="Times New Roman" w:cs="Times New Roman"/>
                <w:b/>
                <w:color w:val="auto"/>
                <w:lang w:val="en-US"/>
              </w:rPr>
              <w:t>điểm trung bình học tập</w:t>
            </w:r>
            <w:r w:rsidRPr="00922C4A">
              <w:rPr>
                <w:rFonts w:ascii="Times New Roman" w:hAnsi="Times New Roman" w:cs="Times New Roman"/>
                <w:color w:val="auto"/>
                <w:lang w:val="en-US"/>
              </w:rPr>
              <w:t>" và sử dụng thống nhất trong toàn văn bản</w:t>
            </w:r>
          </w:p>
        </w:tc>
        <w:tc>
          <w:tcPr>
            <w:tcW w:w="1018" w:type="pct"/>
            <w:tcBorders>
              <w:top w:val="single" w:sz="4" w:space="0" w:color="auto"/>
              <w:left w:val="single" w:sz="4" w:space="0" w:color="auto"/>
              <w:bottom w:val="single" w:sz="4" w:space="0" w:color="auto"/>
              <w:right w:val="single" w:sz="4" w:space="0" w:color="auto"/>
            </w:tcBorders>
          </w:tcPr>
          <w:p w14:paraId="2F98DDD8" w14:textId="38219B7F" w:rsidR="002A2481" w:rsidRPr="00922C4A" w:rsidRDefault="00766C6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w:t>
            </w:r>
          </w:p>
        </w:tc>
      </w:tr>
      <w:tr w:rsidR="00922C4A" w:rsidRPr="00922C4A" w14:paraId="7C5CF1D6" w14:textId="77777777" w:rsidTr="00922C4A">
        <w:trPr>
          <w:trHeight w:val="64"/>
        </w:trPr>
        <w:tc>
          <w:tcPr>
            <w:tcW w:w="1341" w:type="pct"/>
            <w:tcBorders>
              <w:left w:val="single" w:sz="4" w:space="0" w:color="auto"/>
              <w:bottom w:val="single" w:sz="4" w:space="0" w:color="auto"/>
              <w:right w:val="single" w:sz="4" w:space="0" w:color="auto"/>
            </w:tcBorders>
          </w:tcPr>
          <w:p w14:paraId="5BAE93F0"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36E4031" w14:textId="4A9D1C3E"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Trường Đại học Khoa học và Công nghệ Hà Nội</w:t>
            </w:r>
          </w:p>
        </w:tc>
        <w:tc>
          <w:tcPr>
            <w:tcW w:w="1947" w:type="pct"/>
            <w:tcBorders>
              <w:top w:val="single" w:sz="4" w:space="0" w:color="auto"/>
              <w:left w:val="single" w:sz="4" w:space="0" w:color="auto"/>
              <w:bottom w:val="single" w:sz="4" w:space="0" w:color="auto"/>
              <w:right w:val="single" w:sz="4" w:space="0" w:color="auto"/>
            </w:tcBorders>
          </w:tcPr>
          <w:p w14:paraId="08515B28"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Tại điểm b khoản 1 Điều 5: “...do Bộ Giáo dục và Đào tạo cử tham gia; học viên được hưởng học bổng,,,”</w:t>
            </w:r>
          </w:p>
          <w:p w14:paraId="3422BED6"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Đề nghị bổ sung: “...do Bộ Giáo dục và Đào tạo cử tham gia hoặc chủ trì tổ chức; học viên được hưởng học bổng,,,”</w:t>
            </w:r>
          </w:p>
          <w:p w14:paraId="47A1881E" w14:textId="77777777" w:rsidR="002A2481" w:rsidRPr="00922C4A" w:rsidRDefault="002A2481" w:rsidP="00922C4A">
            <w:pPr>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1AEFCB74" w14:textId="614F0BA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cụm từ “cử tham gia” là đối với các kỳ thi quốc tế.</w:t>
            </w:r>
          </w:p>
        </w:tc>
      </w:tr>
      <w:tr w:rsidR="00922C4A" w:rsidRPr="00922C4A" w14:paraId="74744E9A" w14:textId="77777777" w:rsidTr="00922C4A">
        <w:trPr>
          <w:trHeight w:val="64"/>
        </w:trPr>
        <w:tc>
          <w:tcPr>
            <w:tcW w:w="1341" w:type="pct"/>
            <w:tcBorders>
              <w:left w:val="single" w:sz="4" w:space="0" w:color="auto"/>
              <w:bottom w:val="single" w:sz="4" w:space="0" w:color="auto"/>
              <w:right w:val="single" w:sz="4" w:space="0" w:color="auto"/>
            </w:tcBorders>
          </w:tcPr>
          <w:p w14:paraId="189EC0DE"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D59C7C9" w14:textId="33FFDF26"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Đại học Thái Nguyên</w:t>
            </w:r>
          </w:p>
        </w:tc>
        <w:tc>
          <w:tcPr>
            <w:tcW w:w="1947" w:type="pct"/>
            <w:tcBorders>
              <w:top w:val="single" w:sz="4" w:space="0" w:color="auto"/>
              <w:left w:val="single" w:sz="4" w:space="0" w:color="auto"/>
              <w:bottom w:val="single" w:sz="4" w:space="0" w:color="auto"/>
              <w:right w:val="single" w:sz="4" w:space="0" w:color="auto"/>
            </w:tcBorders>
          </w:tcPr>
          <w:p w14:paraId="18523A45" w14:textId="7A20929D"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T</w:t>
            </w:r>
            <w:r w:rsidRPr="00922C4A">
              <w:rPr>
                <w:rFonts w:ascii="Times New Roman" w:hAnsi="Times New Roman" w:cs="Times New Roman"/>
                <w:color w:val="auto"/>
              </w:rPr>
              <w:t>hay thế cụm từ “học viên” thành cụm từ “người học” tại các mục: Mục a, Khoản 1, Điều 2 (sau từ “bao gồm”); Mục a, Khoản 1, Điều 4; Khoản 1 và 2, Điều 5</w:t>
            </w:r>
          </w:p>
        </w:tc>
        <w:tc>
          <w:tcPr>
            <w:tcW w:w="1018" w:type="pct"/>
            <w:tcBorders>
              <w:top w:val="single" w:sz="4" w:space="0" w:color="auto"/>
              <w:left w:val="single" w:sz="4" w:space="0" w:color="auto"/>
              <w:bottom w:val="single" w:sz="4" w:space="0" w:color="auto"/>
              <w:right w:val="single" w:sz="4" w:space="0" w:color="auto"/>
            </w:tcBorders>
          </w:tcPr>
          <w:p w14:paraId="25923126" w14:textId="2BE06869"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w:t>
            </w:r>
          </w:p>
        </w:tc>
      </w:tr>
      <w:tr w:rsidR="00922C4A" w:rsidRPr="00922C4A" w14:paraId="2EDDF65E"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ECE287D" w14:textId="70862D50"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 xml:space="preserve">2. Đối với </w:t>
            </w:r>
            <w:bookmarkStart w:id="10" w:name="_Hlk202903382"/>
            <w:r w:rsidRPr="00922C4A">
              <w:rPr>
                <w:rFonts w:ascii="Times New Roman" w:eastAsia="Times New Roman" w:hAnsi="Times New Roman" w:cs="Times New Roman"/>
                <w:color w:val="auto"/>
                <w:position w:val="-1"/>
                <w:lang w:val="en-US" w:eastAsia="en-US"/>
              </w:rPr>
              <w:t>học viên chương trình kỹ sư về vi mạch bán dẫn được Bộ Giáo dục và Đào tạo phê duyệt</w:t>
            </w:r>
            <w:bookmarkEnd w:id="10"/>
            <w:r w:rsidRPr="00922C4A">
              <w:rPr>
                <w:rFonts w:ascii="Times New Roman" w:eastAsia="Times New Roman" w:hAnsi="Times New Roman" w:cs="Times New Roman"/>
                <w:color w:val="auto"/>
                <w:position w:val="-1"/>
                <w:lang w:val="en-US" w:eastAsia="en-US"/>
              </w:rPr>
              <w:t>:</w:t>
            </w:r>
          </w:p>
        </w:tc>
        <w:tc>
          <w:tcPr>
            <w:tcW w:w="694" w:type="pct"/>
            <w:tcBorders>
              <w:top w:val="single" w:sz="4" w:space="0" w:color="auto"/>
              <w:left w:val="single" w:sz="4" w:space="0" w:color="auto"/>
              <w:bottom w:val="single" w:sz="4" w:space="0" w:color="auto"/>
              <w:right w:val="single" w:sz="4" w:space="0" w:color="auto"/>
            </w:tcBorders>
          </w:tcPr>
          <w:p w14:paraId="35F408B8" w14:textId="53A423F6"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Đà Nẵng</w:t>
            </w:r>
          </w:p>
        </w:tc>
        <w:tc>
          <w:tcPr>
            <w:tcW w:w="1947" w:type="pct"/>
            <w:tcBorders>
              <w:top w:val="single" w:sz="4" w:space="0" w:color="auto"/>
              <w:left w:val="single" w:sz="4" w:space="0" w:color="auto"/>
              <w:bottom w:val="single" w:sz="4" w:space="0" w:color="auto"/>
              <w:right w:val="single" w:sz="4" w:space="0" w:color="auto"/>
            </w:tcBorders>
          </w:tcPr>
          <w:p w14:paraId="21A9DE1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Giải thích rõ “chương trình kỹ sư về vi mạch bán dẫn được Bộ Giáo dục và Đào tạo (GD&amp;ĐT) phê duyệt” áp dụng như thế nào.</w:t>
            </w:r>
          </w:p>
          <w:p w14:paraId="6DFF555B" w14:textId="1F9873A8" w:rsidR="002A2481" w:rsidRPr="00922C4A" w:rsidRDefault="002A2481" w:rsidP="00922C4A">
            <w:pPr>
              <w:jc w:val="both"/>
              <w:rPr>
                <w:rFonts w:ascii="Times New Roman" w:eastAsia="Times New Roman" w:hAnsi="Times New Roman" w:cs="Times New Roman"/>
                <w:color w:val="auto"/>
                <w:spacing w:val="-2"/>
              </w:rPr>
            </w:pPr>
            <w:r w:rsidRPr="00922C4A">
              <w:rPr>
                <w:rFonts w:ascii="Times New Roman" w:hAnsi="Times New Roman" w:cs="Times New Roman"/>
                <w:color w:val="auto"/>
              </w:rPr>
              <w:t>Lý do: Hiện các trường đại học đang được tự chủ mở ngành theo quy định tại Nghị định 99/2019/NĐ-CP ngày 30/12/2019 của Chính phủ về việc Quy định chi tiết và hướng dẫn thi hành một số điều của Luật sửa đổi, bổ sung một số điều của Luật Giáo dục đại học và thực hiện xây dựng chương trình đào tạo theo các quy định hiện hành.</w:t>
            </w:r>
          </w:p>
        </w:tc>
        <w:tc>
          <w:tcPr>
            <w:tcW w:w="1018" w:type="pct"/>
            <w:tcBorders>
              <w:top w:val="single" w:sz="4" w:space="0" w:color="auto"/>
              <w:left w:val="single" w:sz="4" w:space="0" w:color="auto"/>
              <w:bottom w:val="single" w:sz="4" w:space="0" w:color="auto"/>
              <w:right w:val="single" w:sz="4" w:space="0" w:color="auto"/>
            </w:tcBorders>
          </w:tcPr>
          <w:p w14:paraId="777A6E14" w14:textId="70F465D1" w:rsidR="002A2481" w:rsidRPr="00922C4A" w:rsidRDefault="003F72E2"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Chương trình vi mạch bán dẫn sẽ được Bộ Giáo dục và Đào tạo phê duyệt cụ thể. Người học theo học những CTĐT đó sẽ được hưởng học bổng theo quy định trong dự thảo.</w:t>
            </w:r>
          </w:p>
        </w:tc>
      </w:tr>
      <w:tr w:rsidR="00922C4A" w:rsidRPr="00922C4A" w14:paraId="1DA7E5B8"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0A5DA6B" w14:textId="048DFF29"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spacing w:val="-4"/>
                <w:position w:val="-1"/>
                <w:lang w:val="en-US" w:eastAsia="en-US"/>
              </w:rPr>
              <w:t>a) Đối với 04 học kỳ đầu tiên: học viên được hưởng học bổng loại xuất sắc.</w:t>
            </w:r>
          </w:p>
        </w:tc>
        <w:tc>
          <w:tcPr>
            <w:tcW w:w="694" w:type="pct"/>
            <w:tcBorders>
              <w:top w:val="single" w:sz="4" w:space="0" w:color="auto"/>
              <w:left w:val="single" w:sz="4" w:space="0" w:color="auto"/>
              <w:bottom w:val="single" w:sz="4" w:space="0" w:color="auto"/>
              <w:right w:val="single" w:sz="4" w:space="0" w:color="auto"/>
            </w:tcBorders>
          </w:tcPr>
          <w:p w14:paraId="65B8FE01" w14:textId="03A2D0C5"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Trường ĐH Kỹ thuật Công nghiệp Thái Nguyên</w:t>
            </w:r>
          </w:p>
        </w:tc>
        <w:tc>
          <w:tcPr>
            <w:tcW w:w="1947" w:type="pct"/>
            <w:tcBorders>
              <w:top w:val="single" w:sz="4" w:space="0" w:color="auto"/>
              <w:left w:val="single" w:sz="4" w:space="0" w:color="auto"/>
              <w:bottom w:val="single" w:sz="4" w:space="0" w:color="auto"/>
              <w:right w:val="single" w:sz="4" w:space="0" w:color="auto"/>
            </w:tcBorders>
          </w:tcPr>
          <w:p w14:paraId="04F562FB" w14:textId="0D163C07"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hAnsi="Times New Roman" w:cs="Times New Roman"/>
                <w:color w:val="auto"/>
              </w:rPr>
              <w:t>Nên quy định học viên năm thứ nhất hoặc năm thứ 2 – Do các cơ sở giáo dục đại học tổ chức số học kỳ/ năm học khác nhau thì được học bổng. Theo Trường Đại học Kỹ thuật Công nghiệp chỉ nên để 2 kỳ đầu/năm học học viên được học bổng, tránh trường hợp sinh viên không cố gắng trong học tập mà được học bổng</w:t>
            </w:r>
            <w:r w:rsidRPr="00922C4A">
              <w:rPr>
                <w:rFonts w:ascii="Times New Roman" w:hAnsi="Times New Roman" w:cs="Times New Roman"/>
                <w:color w:val="auto"/>
                <w:lang w:val="en-US"/>
              </w:rPr>
              <w:t>.</w:t>
            </w:r>
          </w:p>
        </w:tc>
        <w:tc>
          <w:tcPr>
            <w:tcW w:w="1018" w:type="pct"/>
            <w:tcBorders>
              <w:top w:val="single" w:sz="4" w:space="0" w:color="auto"/>
              <w:left w:val="single" w:sz="4" w:space="0" w:color="auto"/>
              <w:bottom w:val="single" w:sz="4" w:space="0" w:color="auto"/>
              <w:right w:val="single" w:sz="4" w:space="0" w:color="auto"/>
            </w:tcBorders>
          </w:tcPr>
          <w:p w14:paraId="54E2D8E6" w14:textId="0B82FE6F" w:rsidR="008B1586" w:rsidRPr="00922C4A" w:rsidRDefault="003F72E2"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Không tiếp thu vì dự thảo học bổng quy định </w:t>
            </w:r>
            <w:r w:rsidR="008B1586" w:rsidRPr="00922C4A">
              <w:rPr>
                <w:rFonts w:ascii="Times New Roman" w:eastAsia="Times New Roman" w:hAnsi="Times New Roman" w:cs="Times New Roman"/>
                <w:color w:val="auto"/>
                <w:lang w:val="en-US"/>
              </w:rPr>
              <w:t>đối với sinh viên đại học thì xét theo kỳ, đối</w:t>
            </w:r>
            <w:r w:rsidRPr="00922C4A">
              <w:rPr>
                <w:rFonts w:ascii="Times New Roman" w:eastAsia="Times New Roman" w:hAnsi="Times New Roman" w:cs="Times New Roman"/>
                <w:color w:val="auto"/>
                <w:lang w:val="en-US"/>
              </w:rPr>
              <w:t xml:space="preserve"> </w:t>
            </w:r>
            <w:r w:rsidR="008B1586" w:rsidRPr="00922C4A">
              <w:rPr>
                <w:rFonts w:ascii="Times New Roman" w:eastAsia="Times New Roman" w:hAnsi="Times New Roman" w:cs="Times New Roman"/>
                <w:color w:val="auto"/>
                <w:lang w:val="en-US"/>
              </w:rPr>
              <w:t xml:space="preserve">với học viên sđh thì xét theo năm, là phù hợp với đề xuất của đơn vị. </w:t>
            </w:r>
          </w:p>
        </w:tc>
      </w:tr>
      <w:tr w:rsidR="00922C4A" w:rsidRPr="00922C4A" w14:paraId="237DA161"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D4600A0" w14:textId="77777777" w:rsidR="002A2481" w:rsidRPr="00922C4A" w:rsidRDefault="002A2481" w:rsidP="00922C4A">
            <w:pPr>
              <w:jc w:val="both"/>
              <w:rPr>
                <w:rFonts w:ascii="Times New Roman" w:eastAsia="Times New Roman" w:hAnsi="Times New Roman" w:cs="Times New Roman"/>
                <w:color w:val="auto"/>
                <w:spacing w:val="-4"/>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192C5F3" w14:textId="7D8042B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Trường Đại học </w:t>
            </w:r>
            <w:r w:rsidRPr="00922C4A">
              <w:rPr>
                <w:rFonts w:ascii="Times New Roman" w:eastAsia="Times New Roman" w:hAnsi="Times New Roman" w:cs="Times New Roman"/>
                <w:color w:val="auto"/>
                <w:lang w:val="en-US"/>
              </w:rPr>
              <w:lastRenderedPageBreak/>
              <w:t>Công nghệ thông tin và truyền thông – ĐH Thái Nguyên</w:t>
            </w:r>
          </w:p>
        </w:tc>
        <w:tc>
          <w:tcPr>
            <w:tcW w:w="1947" w:type="pct"/>
            <w:tcBorders>
              <w:top w:val="single" w:sz="4" w:space="0" w:color="auto"/>
              <w:left w:val="single" w:sz="4" w:space="0" w:color="auto"/>
              <w:bottom w:val="single" w:sz="4" w:space="0" w:color="auto"/>
              <w:right w:val="single" w:sz="4" w:space="0" w:color="auto"/>
            </w:tcBorders>
          </w:tcPr>
          <w:p w14:paraId="3C8B82FA"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lastRenderedPageBreak/>
              <w:t>Nội dung chỉnh sửa, góp ý:</w:t>
            </w:r>
          </w:p>
          <w:p w14:paraId="26C0F497" w14:textId="4F2C8244"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lastRenderedPageBreak/>
              <w:t>Đối với 04 học kỳ đầu tiên, học viên được hưởng học bổng loại xuất sắc với điều kiện/tiêu chuẩn cụ thể là gì?</w:t>
            </w:r>
          </w:p>
        </w:tc>
        <w:tc>
          <w:tcPr>
            <w:tcW w:w="1018" w:type="pct"/>
            <w:tcBorders>
              <w:top w:val="single" w:sz="4" w:space="0" w:color="auto"/>
              <w:left w:val="single" w:sz="4" w:space="0" w:color="auto"/>
              <w:bottom w:val="single" w:sz="4" w:space="0" w:color="auto"/>
              <w:right w:val="single" w:sz="4" w:space="0" w:color="auto"/>
            </w:tcBorders>
          </w:tcPr>
          <w:p w14:paraId="5373FB54" w14:textId="73CBA5E5" w:rsidR="002A2481" w:rsidRPr="00922C4A" w:rsidRDefault="008B1586"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Không tiếp thu vì dự thảo </w:t>
            </w:r>
            <w:r w:rsidRPr="00922C4A">
              <w:rPr>
                <w:rFonts w:ascii="Times New Roman" w:eastAsia="Times New Roman" w:hAnsi="Times New Roman" w:cs="Times New Roman"/>
                <w:color w:val="auto"/>
                <w:lang w:val="en-US"/>
              </w:rPr>
              <w:lastRenderedPageBreak/>
              <w:t>Nghị định đã quy định rõ tiêu chuẩn của 4 học kỳ đầu là đối với người học thuộc CTĐT về vi mạch bán dẫn được Bộ giáo dục và đào tạo phê duyệt tại điểm a, khoản 1 Điều 2.</w:t>
            </w:r>
          </w:p>
        </w:tc>
      </w:tr>
      <w:tr w:rsidR="00922C4A" w:rsidRPr="00922C4A" w14:paraId="3F9C12EE" w14:textId="77777777" w:rsidTr="00922C4A">
        <w:trPr>
          <w:trHeight w:val="64"/>
        </w:trPr>
        <w:tc>
          <w:tcPr>
            <w:tcW w:w="1341" w:type="pct"/>
            <w:vMerge w:val="restart"/>
            <w:tcBorders>
              <w:top w:val="single" w:sz="4" w:space="0" w:color="auto"/>
              <w:left w:val="single" w:sz="4" w:space="0" w:color="auto"/>
              <w:right w:val="single" w:sz="4" w:space="0" w:color="auto"/>
            </w:tcBorders>
          </w:tcPr>
          <w:p w14:paraId="62FF62FB" w14:textId="7C9DD021"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lastRenderedPageBreak/>
              <w:t>b) Đối với học kỳ thứ 05 trở đi: học viên được hưởng học bổng loại xuất sắc nếu có điểm trung bình học tập (GPA)</w:t>
            </w:r>
            <w:r w:rsidRPr="00922C4A">
              <w:rPr>
                <w:rFonts w:ascii="Times New Roman" w:eastAsia="Times New Roman" w:hAnsi="Times New Roman" w:cs="Times New Roman"/>
                <w:color w:val="auto"/>
                <w:position w:val="-1"/>
                <w:lang w:eastAsia="en-US"/>
              </w:rPr>
              <w:t xml:space="preserve"> </w:t>
            </w:r>
            <w:r w:rsidRPr="00922C4A">
              <w:rPr>
                <w:rFonts w:ascii="Times New Roman" w:eastAsia="Times New Roman" w:hAnsi="Times New Roman" w:cs="Times New Roman"/>
                <w:color w:val="auto"/>
                <w:position w:val="-1"/>
                <w:lang w:val="en-US" w:eastAsia="en-US"/>
              </w:rPr>
              <w:t xml:space="preserve">học kỳ </w:t>
            </w:r>
            <w:r w:rsidRPr="00922C4A">
              <w:rPr>
                <w:rFonts w:ascii="Times New Roman" w:eastAsia="Times New Roman" w:hAnsi="Times New Roman" w:cs="Times New Roman"/>
                <w:color w:val="auto"/>
                <w:position w:val="-1"/>
                <w:lang w:eastAsia="en-US"/>
              </w:rPr>
              <w:t>liền trước</w:t>
            </w:r>
            <w:r w:rsidRPr="00922C4A">
              <w:rPr>
                <w:rFonts w:ascii="Times New Roman" w:eastAsia="Times New Roman" w:hAnsi="Times New Roman" w:cs="Times New Roman"/>
                <w:color w:val="auto"/>
                <w:position w:val="-1"/>
                <w:lang w:val="en-US" w:eastAsia="en-US"/>
              </w:rPr>
              <w:t xml:space="preserve"> từ 3,2 trở lên (theo thang điểm 4,0)</w:t>
            </w:r>
            <w:r w:rsidRPr="00922C4A">
              <w:rPr>
                <w:rFonts w:ascii="Times New Roman" w:eastAsia="Times New Roman" w:hAnsi="Times New Roman" w:cs="Times New Roman"/>
                <w:color w:val="auto"/>
                <w:position w:val="-1"/>
                <w:lang w:eastAsia="en-US"/>
              </w:rPr>
              <w:t xml:space="preserve"> hoặc tương đương </w:t>
            </w:r>
            <w:r w:rsidRPr="00922C4A">
              <w:rPr>
                <w:rFonts w:ascii="Times New Roman" w:eastAsia="Times New Roman" w:hAnsi="Times New Roman" w:cs="Times New Roman"/>
                <w:color w:val="auto"/>
                <w:position w:val="-1"/>
                <w:lang w:val="en-US" w:eastAsia="en-US"/>
              </w:rPr>
              <w:t xml:space="preserve">và </w:t>
            </w:r>
            <w:r w:rsidRPr="00922C4A">
              <w:rPr>
                <w:rFonts w:ascii="Times New Roman" w:eastAsia="Times New Roman" w:hAnsi="Times New Roman" w:cs="Times New Roman"/>
                <w:color w:val="auto"/>
                <w:position w:val="-1"/>
                <w:lang w:val="it-IT" w:eastAsia="en-US"/>
              </w:rPr>
              <w:t>điểm rèn luyện của học kì liền trước đạt loại tốt</w:t>
            </w:r>
            <w:r w:rsidRPr="00922C4A">
              <w:rPr>
                <w:rFonts w:ascii="Times New Roman" w:eastAsia="Times New Roman" w:hAnsi="Times New Roman" w:cs="Times New Roman"/>
                <w:color w:val="auto"/>
                <w:position w:val="-1"/>
                <w:lang w:eastAsia="en-US"/>
              </w:rPr>
              <w:t xml:space="preserve"> trở lên</w:t>
            </w:r>
            <w:r w:rsidRPr="00922C4A">
              <w:rPr>
                <w:rFonts w:ascii="Times New Roman" w:eastAsia="Times New Roman" w:hAnsi="Times New Roman" w:cs="Times New Roman"/>
                <w:color w:val="auto"/>
                <w:position w:val="-1"/>
                <w:lang w:val="en-US" w:eastAsia="en-US"/>
              </w:rPr>
              <w:t xml:space="preserve"> (nếu có); học viên được hưởng học bổng loại giỏi nếu có GPA</w:t>
            </w:r>
            <w:r w:rsidRPr="00922C4A">
              <w:rPr>
                <w:rFonts w:ascii="Times New Roman" w:eastAsia="Times New Roman" w:hAnsi="Times New Roman" w:cs="Times New Roman"/>
                <w:color w:val="auto"/>
                <w:position w:val="-1"/>
                <w:lang w:eastAsia="en-US"/>
              </w:rPr>
              <w:t xml:space="preserve"> học </w:t>
            </w:r>
            <w:r w:rsidRPr="00922C4A">
              <w:rPr>
                <w:rFonts w:ascii="Times New Roman" w:eastAsia="Times New Roman" w:hAnsi="Times New Roman" w:cs="Times New Roman"/>
                <w:color w:val="auto"/>
                <w:position w:val="-1"/>
                <w:lang w:val="en-US" w:eastAsia="en-US"/>
              </w:rPr>
              <w:t>kỳ</w:t>
            </w:r>
            <w:r w:rsidRPr="00922C4A">
              <w:rPr>
                <w:rFonts w:ascii="Times New Roman" w:eastAsia="Times New Roman" w:hAnsi="Times New Roman" w:cs="Times New Roman"/>
                <w:color w:val="auto"/>
                <w:position w:val="-1"/>
                <w:lang w:eastAsia="en-US"/>
              </w:rPr>
              <w:t xml:space="preserve"> liền trước</w:t>
            </w:r>
            <w:r w:rsidRPr="00922C4A">
              <w:rPr>
                <w:rFonts w:ascii="Times New Roman" w:eastAsia="Times New Roman" w:hAnsi="Times New Roman" w:cs="Times New Roman"/>
                <w:color w:val="auto"/>
                <w:position w:val="-1"/>
                <w:lang w:val="en-US" w:eastAsia="en-US"/>
              </w:rPr>
              <w:t xml:space="preserve"> từ 2</w:t>
            </w:r>
            <w:r w:rsidRPr="00922C4A">
              <w:rPr>
                <w:rFonts w:ascii="Times New Roman" w:eastAsia="Times New Roman" w:hAnsi="Times New Roman" w:cs="Times New Roman"/>
                <w:color w:val="auto"/>
                <w:position w:val="-1"/>
                <w:lang w:eastAsia="en-US"/>
              </w:rPr>
              <w:t>,5</w:t>
            </w:r>
            <w:r w:rsidRPr="00922C4A">
              <w:rPr>
                <w:rFonts w:ascii="Times New Roman" w:eastAsia="Times New Roman" w:hAnsi="Times New Roman" w:cs="Times New Roman"/>
                <w:color w:val="auto"/>
                <w:position w:val="-1"/>
                <w:lang w:val="en-US" w:eastAsia="en-US"/>
              </w:rPr>
              <w:t xml:space="preserve"> trở lên (theo thang điểm 4,0) hoặc tương đương,</w:t>
            </w:r>
            <w:r w:rsidRPr="00922C4A">
              <w:rPr>
                <w:rFonts w:ascii="Times New Roman" w:eastAsia="Times New Roman" w:hAnsi="Times New Roman" w:cs="Times New Roman"/>
                <w:color w:val="auto"/>
                <w:position w:val="-1"/>
                <w:lang w:eastAsia="en-US"/>
              </w:rPr>
              <w:t xml:space="preserve"> đi</w:t>
            </w:r>
            <w:r w:rsidRPr="00922C4A">
              <w:rPr>
                <w:rFonts w:ascii="Times New Roman" w:eastAsia="Times New Roman" w:hAnsi="Times New Roman" w:cs="Times New Roman"/>
                <w:color w:val="auto"/>
                <w:position w:val="-1"/>
                <w:lang w:val="it-IT" w:eastAsia="en-US"/>
              </w:rPr>
              <w:t>ểm rèn luyện của học kỳ liền trước đạt loại khá</w:t>
            </w:r>
            <w:r w:rsidRPr="00922C4A">
              <w:rPr>
                <w:rFonts w:ascii="Times New Roman" w:eastAsia="Times New Roman" w:hAnsi="Times New Roman" w:cs="Times New Roman"/>
                <w:color w:val="auto"/>
                <w:position w:val="-1"/>
                <w:lang w:eastAsia="en-US"/>
              </w:rPr>
              <w:t xml:space="preserve"> trở lên</w:t>
            </w:r>
            <w:r w:rsidRPr="00922C4A">
              <w:rPr>
                <w:rFonts w:ascii="Times New Roman" w:eastAsia="Times New Roman" w:hAnsi="Times New Roman" w:cs="Times New Roman"/>
                <w:color w:val="auto"/>
                <w:position w:val="-1"/>
                <w:lang w:val="en-US" w:eastAsia="en-US"/>
              </w:rPr>
              <w:t xml:space="preserve"> (nếu có).</w:t>
            </w:r>
          </w:p>
        </w:tc>
        <w:tc>
          <w:tcPr>
            <w:tcW w:w="694" w:type="pct"/>
            <w:tcBorders>
              <w:top w:val="single" w:sz="4" w:space="0" w:color="auto"/>
              <w:left w:val="single" w:sz="4" w:space="0" w:color="auto"/>
              <w:bottom w:val="single" w:sz="4" w:space="0" w:color="auto"/>
              <w:right w:val="single" w:sz="4" w:space="0" w:color="auto"/>
            </w:tcBorders>
          </w:tcPr>
          <w:p w14:paraId="5B3210AE"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Kỹ thuật Công nghiệp Thái Nguyên</w:t>
            </w:r>
          </w:p>
          <w:p w14:paraId="4284AA9B" w14:textId="77777777" w:rsidR="002A2481" w:rsidRPr="00922C4A" w:rsidRDefault="002A2481" w:rsidP="00922C4A">
            <w:pPr>
              <w:jc w:val="both"/>
              <w:rPr>
                <w:rFonts w:ascii="Times New Roman" w:eastAsia="Times New Roman" w:hAnsi="Times New Roman" w:cs="Times New Roman"/>
                <w:color w:val="auto"/>
              </w:rPr>
            </w:pPr>
          </w:p>
          <w:p w14:paraId="54585B66" w14:textId="77777777" w:rsidR="002A2481" w:rsidRPr="00922C4A" w:rsidRDefault="002A2481" w:rsidP="00922C4A">
            <w:pPr>
              <w:jc w:val="both"/>
              <w:rPr>
                <w:rFonts w:ascii="Times New Roman" w:eastAsia="Times New Roman" w:hAnsi="Times New Roman" w:cs="Times New Roman"/>
                <w:color w:val="auto"/>
              </w:rPr>
            </w:pPr>
          </w:p>
          <w:p w14:paraId="7A85355C" w14:textId="0FD406BA"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635D0620" w14:textId="5F4F0AAB" w:rsidR="002A2481" w:rsidRPr="00922C4A" w:rsidRDefault="002A2481" w:rsidP="00922C4A">
            <w:pPr>
              <w:tabs>
                <w:tab w:val="num" w:pos="0"/>
                <w:tab w:val="left" w:pos="1080"/>
              </w:tabs>
              <w:jc w:val="both"/>
              <w:rPr>
                <w:rFonts w:ascii="Times New Roman" w:hAnsi="Times New Roman" w:cs="Times New Roman"/>
                <w:i/>
                <w:iCs/>
                <w:color w:val="auto"/>
                <w:lang w:eastAsia="en-US"/>
              </w:rPr>
            </w:pPr>
            <w:r w:rsidRPr="00922C4A">
              <w:rPr>
                <w:rFonts w:ascii="Times New Roman" w:hAnsi="Times New Roman" w:cs="Times New Roman"/>
                <w:color w:val="auto"/>
              </w:rPr>
              <w:t>Đối với học kỳ thứ 5 trở đi, nên sửa thành học viên phải đạt GPA ≥3,6 có điểm rèn luyện loại tốt thì được học bổng loại xuất sắc (dự thảo GPA ≥ 3,2. GPA ≥3,2 có điểm rèn luyện loại khá đạt học bổng loại giỏi (dự thảo GPA ≥ 2,5. Lý do: Sinh viên học ngành kỹ sư vi mạch bán dẫn có điểm trúng tuyển đầu vào cao nên để đạt được điểm GPA sẽ dễ hơn các ngành khác.</w:t>
            </w:r>
          </w:p>
        </w:tc>
        <w:tc>
          <w:tcPr>
            <w:tcW w:w="1018" w:type="pct"/>
            <w:tcBorders>
              <w:top w:val="single" w:sz="4" w:space="0" w:color="auto"/>
              <w:left w:val="single" w:sz="4" w:space="0" w:color="auto"/>
              <w:bottom w:val="single" w:sz="4" w:space="0" w:color="auto"/>
              <w:right w:val="single" w:sz="4" w:space="0" w:color="auto"/>
            </w:tcBorders>
          </w:tcPr>
          <w:p w14:paraId="02C0F5A3" w14:textId="0E73399E" w:rsidR="002A2481" w:rsidRPr="00922C4A" w:rsidRDefault="008B1586"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Không tiếp thu vì </w:t>
            </w:r>
            <w:r w:rsidR="002276A3" w:rsidRPr="00922C4A">
              <w:rPr>
                <w:rFonts w:ascii="Times New Roman" w:eastAsia="Times New Roman" w:hAnsi="Times New Roman" w:cs="Times New Roman"/>
                <w:color w:val="auto"/>
                <w:lang w:val="en-US"/>
              </w:rPr>
              <w:t xml:space="preserve">thuộc đối tượng ưu tiên để đạt mục tiêu theo QĐ số </w:t>
            </w:r>
            <w:r w:rsidR="002276A3" w:rsidRPr="00922C4A">
              <w:rPr>
                <w:rFonts w:ascii="Times New Roman" w:eastAsia="Times New Roman" w:hAnsi="Times New Roman" w:cs="Times New Roman"/>
                <w:color w:val="auto"/>
              </w:rPr>
              <w:t>1017/QĐ-TTg</w:t>
            </w:r>
            <w:r w:rsidR="002276A3" w:rsidRPr="00922C4A">
              <w:rPr>
                <w:rFonts w:ascii="Times New Roman" w:eastAsia="Times New Roman" w:hAnsi="Times New Roman" w:cs="Times New Roman"/>
                <w:color w:val="auto"/>
                <w:lang w:val="en-US"/>
              </w:rPr>
              <w:t>, ngày 21/9/2024.</w:t>
            </w:r>
          </w:p>
        </w:tc>
      </w:tr>
      <w:tr w:rsidR="00922C4A" w:rsidRPr="00922C4A" w14:paraId="45DE4E2E" w14:textId="77777777" w:rsidTr="00922C4A">
        <w:trPr>
          <w:trHeight w:val="64"/>
        </w:trPr>
        <w:tc>
          <w:tcPr>
            <w:tcW w:w="1341" w:type="pct"/>
            <w:vMerge/>
            <w:tcBorders>
              <w:left w:val="single" w:sz="4" w:space="0" w:color="auto"/>
              <w:bottom w:val="single" w:sz="4" w:space="0" w:color="auto"/>
              <w:right w:val="single" w:sz="4" w:space="0" w:color="auto"/>
            </w:tcBorders>
          </w:tcPr>
          <w:p w14:paraId="0F52EBFC" w14:textId="77777777" w:rsidR="002276A3" w:rsidRPr="00922C4A" w:rsidRDefault="002276A3"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B33E980" w14:textId="5412C996" w:rsidR="002276A3" w:rsidRPr="00922C4A" w:rsidRDefault="002276A3"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Bách khoa Hà Nội</w:t>
            </w:r>
          </w:p>
        </w:tc>
        <w:tc>
          <w:tcPr>
            <w:tcW w:w="1947" w:type="pct"/>
            <w:tcBorders>
              <w:top w:val="single" w:sz="4" w:space="0" w:color="auto"/>
              <w:left w:val="single" w:sz="4" w:space="0" w:color="auto"/>
              <w:bottom w:val="single" w:sz="4" w:space="0" w:color="auto"/>
              <w:right w:val="single" w:sz="4" w:space="0" w:color="auto"/>
            </w:tcBorders>
          </w:tcPr>
          <w:p w14:paraId="2FDF9760" w14:textId="77777777" w:rsidR="002276A3" w:rsidRPr="00922C4A" w:rsidRDefault="002276A3" w:rsidP="00922C4A">
            <w:pPr>
              <w:widowControl/>
              <w:autoSpaceDE w:val="0"/>
              <w:autoSpaceDN w:val="0"/>
              <w:adjustRightInd w:val="0"/>
              <w:jc w:val="both"/>
              <w:rPr>
                <w:rFonts w:ascii="Times New Roman" w:hAnsi="Times New Roman" w:cs="Times New Roman"/>
                <w:color w:val="auto"/>
                <w:lang w:eastAsia="en-US"/>
              </w:rPr>
            </w:pPr>
            <w:r w:rsidRPr="00922C4A">
              <w:rPr>
                <w:rFonts w:ascii="Times New Roman" w:hAnsi="Times New Roman" w:cs="Times New Roman"/>
                <w:color w:val="auto"/>
                <w:lang w:eastAsia="en-US"/>
              </w:rPr>
              <w:t>Đề nghị áp dụng tiêu chuẩn chung về kết quả rèn</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luyện đều ở mức “tốt” cho phù hợp với điểm b, khoản 1 Điều 5. Cụ</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thể sửa lại mục b</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như sau:</w:t>
            </w:r>
          </w:p>
          <w:p w14:paraId="1191D43B" w14:textId="2FBF0C67" w:rsidR="002276A3" w:rsidRPr="00922C4A" w:rsidRDefault="002276A3"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eastAsia="en-US"/>
              </w:rPr>
              <w:t>”</w:t>
            </w:r>
            <w:r w:rsidRPr="00922C4A">
              <w:rPr>
                <w:rFonts w:ascii="Times New Roman" w:hAnsi="Times New Roman" w:cs="Times New Roman"/>
                <w:i/>
                <w:iCs/>
                <w:color w:val="auto"/>
                <w:lang w:eastAsia="en-US"/>
              </w:rPr>
              <w:t>b) Đối với học kỳ thứ 5 trở đi: học viên được hưởng học bổng loại xuất sắc</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i/>
                <w:iCs/>
                <w:color w:val="auto"/>
                <w:lang w:eastAsia="en-US"/>
              </w:rPr>
              <w:t>nếu có điểm trung b.nh học tập (GPA) học kỳ liên trước từ 3.2 trở lên (theo thang</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i/>
                <w:iCs/>
                <w:color w:val="auto"/>
                <w:lang w:eastAsia="en-US"/>
              </w:rPr>
              <w:t>điểm 4,0) hoặc tương đương và điểm rèn luyện của học kỳ liền trước đạt loại tốt trở</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i/>
                <w:iCs/>
                <w:color w:val="auto"/>
                <w:lang w:eastAsia="en-US"/>
              </w:rPr>
              <w:t>lên (nếu có); học viên được hưởng học bổng loại giỏi nếu có GPA học kỳ liền trước từ</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i/>
                <w:iCs/>
                <w:color w:val="auto"/>
                <w:lang w:eastAsia="en-US"/>
              </w:rPr>
              <w:t>2.5 trở lên (theo thang điểm 4,0) hoặc tương đương, điểm rèn luyện của học kỳ liền</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i/>
                <w:iCs/>
                <w:color w:val="auto"/>
                <w:lang w:eastAsia="en-US"/>
              </w:rPr>
              <w:t xml:space="preserve">trước đạt loại </w:t>
            </w:r>
            <w:r w:rsidRPr="00922C4A">
              <w:rPr>
                <w:rFonts w:ascii="Times New Roman" w:hAnsi="Times New Roman" w:cs="Times New Roman"/>
                <w:b/>
                <w:bCs/>
                <w:i/>
                <w:iCs/>
                <w:color w:val="auto"/>
                <w:lang w:eastAsia="en-US"/>
              </w:rPr>
              <w:t xml:space="preserve">tốt </w:t>
            </w:r>
            <w:r w:rsidRPr="00922C4A">
              <w:rPr>
                <w:rFonts w:ascii="Times New Roman" w:hAnsi="Times New Roman" w:cs="Times New Roman"/>
                <w:i/>
                <w:iCs/>
                <w:color w:val="auto"/>
                <w:lang w:eastAsia="en-US"/>
              </w:rPr>
              <w:t>trở lên (nếu có).</w:t>
            </w:r>
            <w:r w:rsidRPr="00922C4A">
              <w:rPr>
                <w:rFonts w:ascii="Times New Roman" w:hAnsi="Times New Roman" w:cs="Times New Roman"/>
                <w:color w:val="auto"/>
                <w:lang w:eastAsia="en-US"/>
              </w:rPr>
              <w:t>”</w:t>
            </w:r>
          </w:p>
        </w:tc>
        <w:tc>
          <w:tcPr>
            <w:tcW w:w="1018" w:type="pct"/>
            <w:tcBorders>
              <w:top w:val="single" w:sz="4" w:space="0" w:color="auto"/>
              <w:left w:val="single" w:sz="4" w:space="0" w:color="auto"/>
              <w:bottom w:val="single" w:sz="4" w:space="0" w:color="auto"/>
              <w:right w:val="single" w:sz="4" w:space="0" w:color="auto"/>
            </w:tcBorders>
          </w:tcPr>
          <w:p w14:paraId="2287914F" w14:textId="3178E5CF" w:rsidR="002276A3" w:rsidRPr="00922C4A" w:rsidRDefault="002276A3"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Không tiếp thu vì thuộc đối tượng ưu tiên để đạt mục tiêu theo QĐ số </w:t>
            </w:r>
            <w:r w:rsidRPr="00922C4A">
              <w:rPr>
                <w:rFonts w:ascii="Times New Roman" w:eastAsia="Times New Roman" w:hAnsi="Times New Roman" w:cs="Times New Roman"/>
                <w:color w:val="auto"/>
              </w:rPr>
              <w:t>1017/QĐ-TTg</w:t>
            </w:r>
            <w:r w:rsidRPr="00922C4A">
              <w:rPr>
                <w:rFonts w:ascii="Times New Roman" w:eastAsia="Times New Roman" w:hAnsi="Times New Roman" w:cs="Times New Roman"/>
                <w:color w:val="auto"/>
                <w:lang w:val="en-US"/>
              </w:rPr>
              <w:t>, ngày 21/9/2024.</w:t>
            </w:r>
          </w:p>
        </w:tc>
      </w:tr>
      <w:tr w:rsidR="00922C4A" w:rsidRPr="00922C4A" w14:paraId="774784FA"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77D8AB0C" w14:textId="5D86E57A"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 xml:space="preserve">3. Đối với </w:t>
            </w:r>
            <w:bookmarkStart w:id="11" w:name="_Hlk202903391"/>
            <w:r w:rsidRPr="00922C4A">
              <w:rPr>
                <w:rFonts w:ascii="Times New Roman" w:eastAsia="Times New Roman" w:hAnsi="Times New Roman" w:cs="Times New Roman"/>
                <w:color w:val="auto"/>
                <w:position w:val="-1"/>
                <w:lang w:val="en-US" w:eastAsia="en-US"/>
              </w:rPr>
              <w:t>chương trình đào tạo tài năng: người học đạt tiêu chuẩn được Bộ Giáo dục và Đào tạo phê duyệt</w:t>
            </w:r>
            <w:bookmarkEnd w:id="11"/>
            <w:r w:rsidRPr="00922C4A">
              <w:rPr>
                <w:rFonts w:ascii="Times New Roman" w:eastAsia="Times New Roman" w:hAnsi="Times New Roman" w:cs="Times New Roman"/>
                <w:color w:val="auto"/>
                <w:position w:val="-1"/>
                <w:lang w:val="en-US" w:eastAsia="en-US"/>
              </w:rPr>
              <w:t>.</w:t>
            </w:r>
          </w:p>
        </w:tc>
        <w:tc>
          <w:tcPr>
            <w:tcW w:w="694" w:type="pct"/>
            <w:tcBorders>
              <w:top w:val="single" w:sz="4" w:space="0" w:color="auto"/>
              <w:left w:val="single" w:sz="4" w:space="0" w:color="auto"/>
              <w:bottom w:val="single" w:sz="4" w:space="0" w:color="auto"/>
              <w:right w:val="single" w:sz="4" w:space="0" w:color="auto"/>
            </w:tcBorders>
          </w:tcPr>
          <w:p w14:paraId="4E26EDA9" w14:textId="1FEE52C9"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Trường ĐH SPKT Hưng Yên</w:t>
            </w:r>
          </w:p>
        </w:tc>
        <w:tc>
          <w:tcPr>
            <w:tcW w:w="1947" w:type="pct"/>
            <w:tcBorders>
              <w:top w:val="single" w:sz="4" w:space="0" w:color="auto"/>
              <w:left w:val="single" w:sz="4" w:space="0" w:color="auto"/>
              <w:bottom w:val="single" w:sz="4" w:space="0" w:color="auto"/>
              <w:right w:val="single" w:sz="4" w:space="0" w:color="auto"/>
            </w:tcBorders>
          </w:tcPr>
          <w:p w14:paraId="22F16E86" w14:textId="6605A909" w:rsidR="002A2481" w:rsidRPr="00922C4A" w:rsidRDefault="002A2481" w:rsidP="00922C4A">
            <w:pPr>
              <w:rPr>
                <w:rFonts w:ascii="Times New Roman" w:hAnsi="Times New Roman" w:cs="Times New Roman"/>
                <w:color w:val="auto"/>
              </w:rPr>
            </w:pPr>
            <w:r w:rsidRPr="00922C4A">
              <w:rPr>
                <w:rFonts w:ascii="Times New Roman" w:hAnsi="Times New Roman" w:cs="Times New Roman"/>
                <w:color w:val="auto"/>
              </w:rPr>
              <w:t>Đề xuất sửa đổi:</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Đối với chương trình đào tạo tài năng: sinh viên đạt tiêu chuẩn theo quy định xét cấp học bổng đối với sinh viên tài năng của Bộ Giáo dục và Đào tạo.</w:t>
            </w:r>
          </w:p>
          <w:p w14:paraId="46784170"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0E7345C0" w14:textId="74C9140D" w:rsidR="002A2481" w:rsidRPr="00922C4A" w:rsidRDefault="00766C6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hoàn thiện</w:t>
            </w:r>
          </w:p>
        </w:tc>
      </w:tr>
      <w:tr w:rsidR="00922C4A" w:rsidRPr="00922C4A" w14:paraId="2EF7C2A0"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3272C4E"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r w:rsidRPr="00922C4A">
              <w:rPr>
                <w:rFonts w:ascii="Times New Roman" w:eastAsia="Times New Roman" w:hAnsi="Times New Roman" w:cs="Times New Roman"/>
                <w:color w:val="auto"/>
                <w:position w:val="-1"/>
                <w:lang w:val="en-US" w:eastAsia="en-US"/>
              </w:rPr>
              <w:t xml:space="preserve">4. Đối với học viên cao học: </w:t>
            </w:r>
          </w:p>
          <w:p w14:paraId="34154AA4" w14:textId="20DB9C0E"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it-IT" w:eastAsia="en-US"/>
              </w:rPr>
              <w:lastRenderedPageBreak/>
              <w:t>a) Năm học thứ nhất, người học được hưởng học bổng sau khi trúng tuyển và được công nhận là học viên cao học.</w:t>
            </w:r>
          </w:p>
        </w:tc>
        <w:tc>
          <w:tcPr>
            <w:tcW w:w="694" w:type="pct"/>
            <w:tcBorders>
              <w:top w:val="single" w:sz="4" w:space="0" w:color="auto"/>
              <w:left w:val="single" w:sz="4" w:space="0" w:color="auto"/>
              <w:bottom w:val="single" w:sz="4" w:space="0" w:color="auto"/>
              <w:right w:val="single" w:sz="4" w:space="0" w:color="auto"/>
            </w:tcBorders>
          </w:tcPr>
          <w:p w14:paraId="2FDD3292" w14:textId="1B8A5DBE" w:rsidR="002A2481" w:rsidRPr="00922C4A" w:rsidRDefault="002A2481" w:rsidP="00922C4A">
            <w:pPr>
              <w:jc w:val="both"/>
              <w:rPr>
                <w:rFonts w:ascii="Times New Roman" w:eastAsia="Times New Roman" w:hAnsi="Times New Roman" w:cs="Times New Roman"/>
                <w:color w:val="auto"/>
              </w:rPr>
            </w:pPr>
            <w:bookmarkStart w:id="12" w:name="_Hlk204955520"/>
            <w:r w:rsidRPr="00922C4A">
              <w:rPr>
                <w:rFonts w:ascii="Times New Roman" w:eastAsia="Times New Roman" w:hAnsi="Times New Roman" w:cs="Times New Roman"/>
                <w:color w:val="auto"/>
                <w:lang w:val="en-US"/>
              </w:rPr>
              <w:lastRenderedPageBreak/>
              <w:t xml:space="preserve">Trường ĐH SPKT </w:t>
            </w:r>
            <w:r w:rsidRPr="00922C4A">
              <w:rPr>
                <w:rFonts w:ascii="Times New Roman" w:eastAsia="Times New Roman" w:hAnsi="Times New Roman" w:cs="Times New Roman"/>
                <w:color w:val="auto"/>
                <w:lang w:val="en-US"/>
              </w:rPr>
              <w:lastRenderedPageBreak/>
              <w:t>Hưng Yên</w:t>
            </w:r>
            <w:bookmarkEnd w:id="12"/>
          </w:p>
        </w:tc>
        <w:tc>
          <w:tcPr>
            <w:tcW w:w="1947" w:type="pct"/>
            <w:tcBorders>
              <w:top w:val="single" w:sz="4" w:space="0" w:color="auto"/>
              <w:left w:val="single" w:sz="4" w:space="0" w:color="auto"/>
              <w:bottom w:val="single" w:sz="4" w:space="0" w:color="auto"/>
              <w:right w:val="single" w:sz="4" w:space="0" w:color="auto"/>
            </w:tcBorders>
          </w:tcPr>
          <w:p w14:paraId="09D8CD3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lastRenderedPageBreak/>
              <w:t xml:space="preserve">Đề nghị hướng dẫn rõ điều kiện đối tượng học viên cao học </w:t>
            </w:r>
            <w:r w:rsidRPr="00922C4A">
              <w:rPr>
                <w:rFonts w:ascii="Times New Roman" w:hAnsi="Times New Roman" w:cs="Times New Roman"/>
                <w:color w:val="auto"/>
              </w:rPr>
              <w:lastRenderedPageBreak/>
              <w:t>được nhận học bổng này ngay từ năm đầu tiên.</w:t>
            </w:r>
          </w:p>
          <w:p w14:paraId="53E9DF55" w14:textId="5D1F925F" w:rsidR="002A2481" w:rsidRPr="00922C4A" w:rsidRDefault="002A2481" w:rsidP="00922C4A">
            <w:pPr>
              <w:tabs>
                <w:tab w:val="num" w:pos="0"/>
                <w:tab w:val="left" w:pos="1080"/>
              </w:tabs>
              <w:rPr>
                <w:rFonts w:ascii="Times New Roman" w:eastAsia="Times New Roman" w:hAnsi="Times New Roman" w:cs="Times New Roman"/>
                <w:color w:val="auto"/>
                <w:spacing w:val="-2"/>
                <w:lang w:val="en-US"/>
              </w:rPr>
            </w:pPr>
          </w:p>
        </w:tc>
        <w:tc>
          <w:tcPr>
            <w:tcW w:w="1018" w:type="pct"/>
            <w:tcBorders>
              <w:top w:val="single" w:sz="4" w:space="0" w:color="auto"/>
              <w:left w:val="single" w:sz="4" w:space="0" w:color="auto"/>
              <w:bottom w:val="single" w:sz="4" w:space="0" w:color="auto"/>
              <w:right w:val="single" w:sz="4" w:space="0" w:color="auto"/>
            </w:tcBorders>
          </w:tcPr>
          <w:p w14:paraId="4E29A6FB" w14:textId="4DD5CAAE"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Đã quy định rõ tại Điều 5.</w:t>
            </w:r>
          </w:p>
        </w:tc>
      </w:tr>
      <w:tr w:rsidR="00922C4A" w:rsidRPr="00922C4A" w14:paraId="0971FE61"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17F683F" w14:textId="400F93AA"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it-IT" w:eastAsia="en-US"/>
              </w:rPr>
              <w:t xml:space="preserve">b) Từ năm học thứ hai trở đi, </w:t>
            </w:r>
            <w:r w:rsidRPr="00922C4A">
              <w:rPr>
                <w:rFonts w:ascii="Times New Roman" w:eastAsia="Times New Roman" w:hAnsi="Times New Roman" w:cs="Times New Roman"/>
                <w:color w:val="auto"/>
                <w:position w:val="-1"/>
                <w:lang w:val="en-US" w:eastAsia="en-US"/>
              </w:rPr>
              <w:t>học viên được hưởng học bổng nếu có GPA học kỳ liền trước đạt từ 3,2 trở lên (theo thang điểm 4,0) hoặc tương đương; hoặc trong năm học thứ nhất, là tác giả chính hoặc đồng tác giả của ít nhất một bài báo, báo cáo khoa học trong các ấn phẩm được tính tới 0,5 điểm trở lên theo điểm tối đa do Hội đồng Giáo sư nhà nước quy định.</w:t>
            </w:r>
          </w:p>
        </w:tc>
        <w:tc>
          <w:tcPr>
            <w:tcW w:w="694" w:type="pct"/>
            <w:tcBorders>
              <w:top w:val="single" w:sz="4" w:space="0" w:color="auto"/>
              <w:left w:val="single" w:sz="4" w:space="0" w:color="auto"/>
              <w:bottom w:val="single" w:sz="4" w:space="0" w:color="auto"/>
              <w:right w:val="single" w:sz="4" w:space="0" w:color="auto"/>
            </w:tcBorders>
          </w:tcPr>
          <w:p w14:paraId="0FCEECAA" w14:textId="0FB788FD"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Trường ĐH Nông lâm HCM</w:t>
            </w:r>
          </w:p>
        </w:tc>
        <w:tc>
          <w:tcPr>
            <w:tcW w:w="1947" w:type="pct"/>
            <w:tcBorders>
              <w:top w:val="single" w:sz="4" w:space="0" w:color="auto"/>
              <w:left w:val="single" w:sz="4" w:space="0" w:color="auto"/>
              <w:bottom w:val="single" w:sz="4" w:space="0" w:color="auto"/>
              <w:right w:val="single" w:sz="4" w:space="0" w:color="auto"/>
            </w:tcBorders>
          </w:tcPr>
          <w:p w14:paraId="1059FCF2" w14:textId="2EB8F9C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eastAsia="Times New Roman" w:hAnsi="Times New Roman" w:cs="Times New Roman"/>
                <w:color w:val="auto"/>
                <w:spacing w:val="-2"/>
                <w:lang w:val="en-US"/>
              </w:rPr>
              <w:t xml:space="preserve">Bổ sung tiêu chí: quy định về số lượng học phần/tín chỉ tối thiểu trong từng học kỳ, năm học. </w:t>
            </w:r>
          </w:p>
        </w:tc>
        <w:tc>
          <w:tcPr>
            <w:tcW w:w="1018" w:type="pct"/>
            <w:tcBorders>
              <w:top w:val="single" w:sz="4" w:space="0" w:color="auto"/>
              <w:left w:val="single" w:sz="4" w:space="0" w:color="auto"/>
              <w:bottom w:val="single" w:sz="4" w:space="0" w:color="auto"/>
              <w:right w:val="single" w:sz="4" w:space="0" w:color="auto"/>
            </w:tcBorders>
          </w:tcPr>
          <w:p w14:paraId="67497DF5" w14:textId="426B6F8F"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và điều chỉnh tại mục a khoản 2 Điều 6.</w:t>
            </w:r>
          </w:p>
        </w:tc>
      </w:tr>
      <w:tr w:rsidR="00922C4A" w:rsidRPr="00922C4A" w14:paraId="29238BFA"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8D393D5" w14:textId="77777777" w:rsidR="002A2481" w:rsidRPr="00922C4A" w:rsidRDefault="002A2481" w:rsidP="00922C4A">
            <w:pPr>
              <w:jc w:val="both"/>
              <w:rPr>
                <w:rFonts w:ascii="Times New Roman" w:eastAsia="Times New Roman" w:hAnsi="Times New Roman" w:cs="Times New Roman"/>
                <w:color w:val="auto"/>
                <w:position w:val="-1"/>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77DB21A6" w14:textId="3F878926"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Trường Đại học Khoa học và Công nghệ Hà Nội</w:t>
            </w:r>
          </w:p>
        </w:tc>
        <w:tc>
          <w:tcPr>
            <w:tcW w:w="1947" w:type="pct"/>
            <w:tcBorders>
              <w:top w:val="single" w:sz="4" w:space="0" w:color="auto"/>
              <w:left w:val="single" w:sz="4" w:space="0" w:color="auto"/>
              <w:bottom w:val="single" w:sz="4" w:space="0" w:color="auto"/>
              <w:right w:val="single" w:sz="4" w:space="0" w:color="auto"/>
            </w:tcBorders>
          </w:tcPr>
          <w:p w14:paraId="4DA53F69"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Tại điểm b khoản 4 Điều 5: “...là tác giả chính hoặc đồng tác giả của ít nhất một bài báo...”.</w:t>
            </w:r>
          </w:p>
          <w:p w14:paraId="2CA6E441" w14:textId="577E795B"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Đề nghị thay cụm từ: : “...là tác giả chính hoặc đồng tác giả” thành “là tác giả” vì có nghĩa tương đương.</w:t>
            </w:r>
          </w:p>
        </w:tc>
        <w:tc>
          <w:tcPr>
            <w:tcW w:w="1018" w:type="pct"/>
            <w:tcBorders>
              <w:top w:val="single" w:sz="4" w:space="0" w:color="auto"/>
              <w:left w:val="single" w:sz="4" w:space="0" w:color="auto"/>
              <w:bottom w:val="single" w:sz="4" w:space="0" w:color="auto"/>
              <w:right w:val="single" w:sz="4" w:space="0" w:color="auto"/>
            </w:tcBorders>
          </w:tcPr>
          <w:p w14:paraId="198F4A56" w14:textId="59BADD6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và điều chỉnh.</w:t>
            </w:r>
          </w:p>
        </w:tc>
      </w:tr>
      <w:tr w:rsidR="00922C4A" w:rsidRPr="00922C4A" w14:paraId="559716E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023F942"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r w:rsidRPr="00922C4A">
              <w:rPr>
                <w:rFonts w:ascii="Times New Roman" w:eastAsia="Times New Roman" w:hAnsi="Times New Roman" w:cs="Times New Roman"/>
                <w:color w:val="auto"/>
                <w:position w:val="-1"/>
                <w:lang w:val="en-US" w:eastAsia="en-US"/>
              </w:rPr>
              <w:t xml:space="preserve">5. Đối với nghiên cứu sinh: </w:t>
            </w:r>
          </w:p>
          <w:p w14:paraId="654E4B51" w14:textId="5F1E4360"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it-IT" w:eastAsia="en-US"/>
              </w:rPr>
              <w:t>a) Năm học thứ nhất, người học được hưởng học bổng sau khi trúng tuyển và được công nhận là nghiên cứu sinh.</w:t>
            </w:r>
          </w:p>
        </w:tc>
        <w:tc>
          <w:tcPr>
            <w:tcW w:w="694" w:type="pct"/>
            <w:tcBorders>
              <w:top w:val="single" w:sz="4" w:space="0" w:color="auto"/>
              <w:left w:val="single" w:sz="4" w:space="0" w:color="auto"/>
              <w:bottom w:val="single" w:sz="4" w:space="0" w:color="auto"/>
              <w:right w:val="single" w:sz="4" w:space="0" w:color="auto"/>
            </w:tcBorders>
          </w:tcPr>
          <w:p w14:paraId="07AC531F" w14:textId="32E83CF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Đà Nẵng</w:t>
            </w:r>
          </w:p>
        </w:tc>
        <w:tc>
          <w:tcPr>
            <w:tcW w:w="1947" w:type="pct"/>
            <w:tcBorders>
              <w:top w:val="single" w:sz="4" w:space="0" w:color="auto"/>
              <w:left w:val="single" w:sz="4" w:space="0" w:color="auto"/>
              <w:bottom w:val="single" w:sz="4" w:space="0" w:color="auto"/>
              <w:right w:val="single" w:sz="4" w:space="0" w:color="auto"/>
            </w:tcBorders>
          </w:tcPr>
          <w:p w14:paraId="78FD86ED" w14:textId="17D0FAA5"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Đề xuất bổ sung tiêu chuẩn đối với nghiên cứu sinh, học viên cao học khi tham gia các đề tài liên ngành, dự án hợp tác đại học - doanh nghiệp hoặc nhóm nghiên cứu mạnh được cấp có thẩm quyền phê duyệt.</w:t>
            </w:r>
          </w:p>
        </w:tc>
        <w:tc>
          <w:tcPr>
            <w:tcW w:w="1018" w:type="pct"/>
            <w:tcBorders>
              <w:top w:val="single" w:sz="4" w:space="0" w:color="auto"/>
              <w:left w:val="single" w:sz="4" w:space="0" w:color="auto"/>
              <w:bottom w:val="single" w:sz="4" w:space="0" w:color="auto"/>
              <w:right w:val="single" w:sz="4" w:space="0" w:color="auto"/>
            </w:tcBorders>
          </w:tcPr>
          <w:p w14:paraId="312E3AEB" w14:textId="1BB24A69"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việc tham gia các đề tài, dự án hoặc nhóm nghiên cứu mạnh thì chưa thể hiện được năng lực và kết quả nghiên cứu.</w:t>
            </w:r>
          </w:p>
        </w:tc>
      </w:tr>
      <w:tr w:rsidR="00922C4A" w:rsidRPr="00922C4A" w14:paraId="77B91A5B"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FF43EB1" w14:textId="77777777" w:rsidR="002A2481" w:rsidRPr="00922C4A" w:rsidRDefault="002A2481" w:rsidP="00922C4A">
            <w:pPr>
              <w:widowControl/>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815F7E6" w14:textId="17530F95"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Trường Đại học Khoa học và Công nghệ Hà Nội</w:t>
            </w:r>
          </w:p>
        </w:tc>
        <w:tc>
          <w:tcPr>
            <w:tcW w:w="1947" w:type="pct"/>
            <w:tcBorders>
              <w:top w:val="single" w:sz="4" w:space="0" w:color="auto"/>
              <w:left w:val="single" w:sz="4" w:space="0" w:color="auto"/>
              <w:bottom w:val="single" w:sz="4" w:space="0" w:color="auto"/>
              <w:right w:val="single" w:sz="4" w:space="0" w:color="auto"/>
            </w:tcBorders>
          </w:tcPr>
          <w:p w14:paraId="6889937B"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Đề nghị cấp đủ 2 năm đầu tiên để các NCS yên tâm nghiên cứu, giải quyết các vấn đề có ý nghĩa cho xã hội, không nên vội chạy theo công bố.</w:t>
            </w:r>
          </w:p>
          <w:p w14:paraId="00EBB30C"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Đề nghị điều chỉnh thành: “Hai năm học đầu tiên, người học được hưởng...”.</w:t>
            </w:r>
          </w:p>
          <w:p w14:paraId="3DD4061A" w14:textId="77777777" w:rsidR="002A2481" w:rsidRPr="00922C4A" w:rsidRDefault="002A2481" w:rsidP="00922C4A">
            <w:pPr>
              <w:jc w:val="both"/>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09FADB3B" w14:textId="4817BA8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học bổng được cấp hằng năm để NCS có trách nhiệm đảm bảo tiến độ học tập, nghiên cứu.</w:t>
            </w:r>
          </w:p>
        </w:tc>
      </w:tr>
      <w:tr w:rsidR="00922C4A" w:rsidRPr="00922C4A" w14:paraId="38B83F9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B9AEC2D" w14:textId="28A756E6"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it-IT" w:eastAsia="en-US"/>
              </w:rPr>
              <w:t xml:space="preserve">b) Từ năm học thứ hai trở đi, nghiên cứu </w:t>
            </w:r>
            <w:r w:rsidRPr="00922C4A">
              <w:rPr>
                <w:rFonts w:ascii="Times New Roman" w:eastAsia="Times New Roman" w:hAnsi="Times New Roman" w:cs="Times New Roman"/>
                <w:color w:val="auto"/>
                <w:position w:val="-1"/>
                <w:lang w:val="it-IT" w:eastAsia="en-US"/>
              </w:rPr>
              <w:lastRenderedPageBreak/>
              <w:t xml:space="preserve">sinh được hưởng học bổng nếu trong 12 tháng liền trước đó </w:t>
            </w:r>
            <w:r w:rsidRPr="00922C4A">
              <w:rPr>
                <w:rFonts w:ascii="Times New Roman" w:eastAsia="Times New Roman" w:hAnsi="Times New Roman" w:cs="Times New Roman"/>
                <w:color w:val="auto"/>
                <w:position w:val="-1"/>
                <w:lang w:val="en-US" w:eastAsia="en-US"/>
              </w:rPr>
              <w:t>là tác giả chính của ít nhất một báo cáo hội nghị khoa học, bài báo khoa học được công bố trong các ấn phẩm thuộc danh mục Web of Science hoặc Scopus hoặc chương sách tham khảo do các nhà xuất bản quốc tế có uy tín phát hành, hoặc bài báo đăng trên các tạp chí khoa học trong nước được Hội đồng Giáo sư nhà nước quy định khung điểm đánh giá tới 0,75 điểm trở lên theo ngành đào tạo, hoặc sách chuyên khảo do các nhà xuất bản có uy tín trong nước và quốc tế phát hành, có liên quan và đóng góp quan trọng cho kết quả nghiên cứu được trình bày trong luận án.</w:t>
            </w:r>
          </w:p>
        </w:tc>
        <w:tc>
          <w:tcPr>
            <w:tcW w:w="694" w:type="pct"/>
            <w:tcBorders>
              <w:top w:val="single" w:sz="4" w:space="0" w:color="auto"/>
              <w:left w:val="single" w:sz="4" w:space="0" w:color="auto"/>
              <w:bottom w:val="single" w:sz="4" w:space="0" w:color="auto"/>
              <w:right w:val="single" w:sz="4" w:space="0" w:color="auto"/>
            </w:tcBorders>
          </w:tcPr>
          <w:p w14:paraId="71634DF7" w14:textId="33134C76"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lastRenderedPageBreak/>
              <w:t xml:space="preserve">Trường Đại học </w:t>
            </w:r>
            <w:r w:rsidRPr="00922C4A">
              <w:rPr>
                <w:rFonts w:ascii="Times New Roman" w:hAnsi="Times New Roman" w:cs="Times New Roman"/>
                <w:color w:val="auto"/>
              </w:rPr>
              <w:lastRenderedPageBreak/>
              <w:t>Khoa học và Công nghệ Hà Nội</w:t>
            </w:r>
          </w:p>
        </w:tc>
        <w:tc>
          <w:tcPr>
            <w:tcW w:w="1947" w:type="pct"/>
            <w:tcBorders>
              <w:top w:val="single" w:sz="4" w:space="0" w:color="auto"/>
              <w:left w:val="single" w:sz="4" w:space="0" w:color="auto"/>
              <w:bottom w:val="single" w:sz="4" w:space="0" w:color="auto"/>
              <w:right w:val="single" w:sz="4" w:space="0" w:color="auto"/>
            </w:tcBorders>
          </w:tcPr>
          <w:p w14:paraId="06692C34"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lastRenderedPageBreak/>
              <w:t xml:space="preserve">- Đề nghị điều chỉnh thành: “Từ năm học thứ ba trở đi, NCS </w:t>
            </w:r>
            <w:r w:rsidRPr="00922C4A">
              <w:rPr>
                <w:rFonts w:ascii="Times New Roman" w:hAnsi="Times New Roman" w:cs="Times New Roman"/>
                <w:color w:val="auto"/>
              </w:rPr>
              <w:lastRenderedPageBreak/>
              <w:t>được hưởng...”</w:t>
            </w:r>
          </w:p>
          <w:p w14:paraId="09B2F1D9" w14:textId="0BD1787F"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Cần làm rõ điều kiện hoặc danh mục nhà xuất bản có uy tín để tránh phát sinh tranh cãi trong quá trình triển khai.</w:t>
            </w:r>
          </w:p>
        </w:tc>
        <w:tc>
          <w:tcPr>
            <w:tcW w:w="1018" w:type="pct"/>
            <w:tcBorders>
              <w:top w:val="single" w:sz="4" w:space="0" w:color="auto"/>
              <w:left w:val="single" w:sz="4" w:space="0" w:color="auto"/>
              <w:bottom w:val="single" w:sz="4" w:space="0" w:color="auto"/>
              <w:right w:val="single" w:sz="4" w:space="0" w:color="auto"/>
            </w:tcBorders>
          </w:tcPr>
          <w:p w14:paraId="30F4C1B6" w14:textId="3277B25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 Tiếp thu ý kiến về “nhà xuất </w:t>
            </w:r>
            <w:r w:rsidRPr="00922C4A">
              <w:rPr>
                <w:rFonts w:ascii="Times New Roman" w:eastAsia="Times New Roman" w:hAnsi="Times New Roman" w:cs="Times New Roman"/>
                <w:color w:val="auto"/>
                <w:lang w:val="en-US"/>
              </w:rPr>
              <w:lastRenderedPageBreak/>
              <w:t>bản uy tín” và đã điều chỉnh tại Dự thảo.</w:t>
            </w:r>
          </w:p>
        </w:tc>
      </w:tr>
      <w:tr w:rsidR="00922C4A" w:rsidRPr="00922C4A" w14:paraId="2435BC36"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F5A560A" w14:textId="77777777" w:rsidR="002A2481" w:rsidRPr="00922C4A" w:rsidRDefault="002A2481" w:rsidP="00922C4A">
            <w:pPr>
              <w:jc w:val="both"/>
              <w:rPr>
                <w:rFonts w:ascii="Times New Roman" w:eastAsia="Times New Roman" w:hAnsi="Times New Roman" w:cs="Times New Roman"/>
                <w:color w:val="auto"/>
                <w:position w:val="-1"/>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27A398AC" w14:textId="3186C128" w:rsidR="002A2481" w:rsidRPr="00922C4A" w:rsidRDefault="002A2481" w:rsidP="00922C4A">
            <w:pPr>
              <w:jc w:val="both"/>
              <w:rPr>
                <w:rFonts w:ascii="Times New Roman" w:hAnsi="Times New Roman" w:cs="Times New Roman"/>
                <w:color w:val="auto"/>
              </w:rPr>
            </w:pPr>
            <w:r w:rsidRPr="00922C4A">
              <w:rPr>
                <w:rFonts w:ascii="Times New Roman" w:eastAsia="Times New Roman" w:hAnsi="Times New Roman" w:cs="Times New Roman"/>
                <w:color w:val="auto"/>
                <w:lang w:val="en-US"/>
              </w:rPr>
              <w:t>Viện Hàn lâm Khoa học xã hội Việt Nam</w:t>
            </w:r>
          </w:p>
        </w:tc>
        <w:tc>
          <w:tcPr>
            <w:tcW w:w="1947" w:type="pct"/>
            <w:tcBorders>
              <w:top w:val="single" w:sz="4" w:space="0" w:color="auto"/>
              <w:left w:val="single" w:sz="4" w:space="0" w:color="auto"/>
              <w:bottom w:val="single" w:sz="4" w:space="0" w:color="auto"/>
              <w:right w:val="single" w:sz="4" w:space="0" w:color="auto"/>
            </w:tcBorders>
          </w:tcPr>
          <w:p w14:paraId="4A24CC8F" w14:textId="19ACE6D6"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Đề nghị bổ sung thêm khoản 6 về trường hợp đặc biệt như sau: Cơ sở giáo dục đại học có thể xét cấp học bổng cho sinh viên, học viên cao học hoặc nghiên cứu sinh chưa đáp ứng đầy đủ các tiêu chuẩn quy định từ khoản 1 đến khoản 5 Điều này, nhưng có hoàn cảnh gia đình đặc biệt khó khăn (hộ nghèo, cận nghèo, mồ côi cha mẹ, thuộc đối tượng chính sách…), có nỗ lực học tập, rèn luyện và có thư giới thiệu của nhà trường, khoa chuyên môn. Mức học bổng không vượt quá học bổng loại giỏi. Số lượng xét đặc cách không vượt quá 5% tổng số người học được hưởng học bổng trong năm học tại cơ sở đào tạo.</w:t>
            </w:r>
          </w:p>
        </w:tc>
        <w:tc>
          <w:tcPr>
            <w:tcW w:w="1018" w:type="pct"/>
            <w:tcBorders>
              <w:top w:val="single" w:sz="4" w:space="0" w:color="auto"/>
              <w:left w:val="single" w:sz="4" w:space="0" w:color="auto"/>
              <w:bottom w:val="single" w:sz="4" w:space="0" w:color="auto"/>
              <w:right w:val="single" w:sz="4" w:space="0" w:color="auto"/>
            </w:tcBorders>
          </w:tcPr>
          <w:p w14:paraId="00C86E22" w14:textId="151B35C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đối tượng chế độ chính sách đã được hưởng chế độ thwo Nghị định 81/2021/NĐ-CP; đối tượng có hoàn cảnh khó khan được hưởng chính sách theo Quyết định số 157/2007/QĐ-TTg.</w:t>
            </w:r>
          </w:p>
        </w:tc>
      </w:tr>
      <w:tr w:rsidR="00922C4A" w:rsidRPr="00922C4A" w14:paraId="3450219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84CB322" w14:textId="77777777" w:rsidR="002A2481" w:rsidRPr="00922C4A" w:rsidRDefault="002A2481" w:rsidP="00922C4A">
            <w:pPr>
              <w:jc w:val="both"/>
              <w:rPr>
                <w:rFonts w:ascii="Times New Roman" w:eastAsia="Times New Roman" w:hAnsi="Times New Roman" w:cs="Times New Roman"/>
                <w:color w:val="auto"/>
                <w:position w:val="-1"/>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6180FF1C" w14:textId="07F626A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Công an</w:t>
            </w:r>
          </w:p>
        </w:tc>
        <w:tc>
          <w:tcPr>
            <w:tcW w:w="1947" w:type="pct"/>
            <w:tcBorders>
              <w:top w:val="single" w:sz="4" w:space="0" w:color="auto"/>
              <w:left w:val="single" w:sz="4" w:space="0" w:color="auto"/>
              <w:bottom w:val="single" w:sz="4" w:space="0" w:color="auto"/>
              <w:right w:val="single" w:sz="4" w:space="0" w:color="auto"/>
            </w:tcBorders>
          </w:tcPr>
          <w:p w14:paraId="2CC7B442" w14:textId="4B59340E"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de-DE"/>
              </w:rPr>
              <w:t xml:space="preserve">Đề nghị làm rõ hoặc bổ sung danh sách các nhà xuất bản có uy tín trong nước và quốc tế nhằm tránh việc áp dụng thực </w:t>
            </w:r>
            <w:r w:rsidRPr="00922C4A">
              <w:rPr>
                <w:rFonts w:ascii="Times New Roman" w:hAnsi="Times New Roman" w:cs="Times New Roman"/>
                <w:color w:val="auto"/>
                <w:lang w:val="de-DE"/>
              </w:rPr>
              <w:lastRenderedPageBreak/>
              <w:t>hiện quy định của pháp luật tùy tiện, mơ hồ hoặc gây khó khăn cho cơ quan xét, duyệt cấp học bổng vì không rõ nhà xuất bản nào được coi là có uy tín trong nước và quốc tế.</w:t>
            </w:r>
          </w:p>
        </w:tc>
        <w:tc>
          <w:tcPr>
            <w:tcW w:w="1018" w:type="pct"/>
            <w:tcBorders>
              <w:top w:val="single" w:sz="4" w:space="0" w:color="auto"/>
              <w:left w:val="single" w:sz="4" w:space="0" w:color="auto"/>
              <w:bottom w:val="single" w:sz="4" w:space="0" w:color="auto"/>
              <w:right w:val="single" w:sz="4" w:space="0" w:color="auto"/>
            </w:tcBorders>
          </w:tcPr>
          <w:p w14:paraId="045B0EB6" w14:textId="4BA785BC" w:rsidR="002A2481" w:rsidRPr="00922C4A" w:rsidRDefault="002276A3"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Tiếp thu và hoàn thiện.</w:t>
            </w:r>
          </w:p>
        </w:tc>
      </w:tr>
      <w:tr w:rsidR="00922C4A" w:rsidRPr="00922C4A" w14:paraId="16CC58E8"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439C6E1" w14:textId="77777777" w:rsidR="002A2481" w:rsidRPr="00922C4A" w:rsidRDefault="002A2481" w:rsidP="00922C4A">
            <w:pPr>
              <w:widowControl/>
              <w:jc w:val="both"/>
              <w:rPr>
                <w:rFonts w:ascii="Times New Roman" w:eastAsia="Times New Roman" w:hAnsi="Times New Roman" w:cs="Times New Roman"/>
                <w:b/>
                <w:bCs/>
                <w:color w:val="auto"/>
                <w:position w:val="-1"/>
                <w:lang w:val="it-IT" w:eastAsia="en-US"/>
              </w:rPr>
            </w:pPr>
            <w:r w:rsidRPr="00922C4A">
              <w:rPr>
                <w:rFonts w:ascii="Times New Roman" w:eastAsia="Times New Roman" w:hAnsi="Times New Roman" w:cs="Times New Roman"/>
                <w:b/>
                <w:bCs/>
                <w:color w:val="auto"/>
                <w:position w:val="-1"/>
                <w:lang w:val="it-IT" w:eastAsia="en-US"/>
              </w:rPr>
              <w:t xml:space="preserve">Điều 6. Nguyên tắc </w:t>
            </w:r>
          </w:p>
          <w:p w14:paraId="766E016D" w14:textId="078F58C5"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it-IT" w:eastAsia="en-US"/>
              </w:rPr>
              <w:t>1. Người học thuộc đối tượng quy định tại khoản 1 Điều 2 của Nghị định này được hưởng học bổng khi đáp ứng tiêu chuẩn quy định tại Điều 5 của Nghị định này và được cơ sở giáo dục đại học phê duyệt.</w:t>
            </w:r>
          </w:p>
        </w:tc>
        <w:tc>
          <w:tcPr>
            <w:tcW w:w="694" w:type="pct"/>
            <w:tcBorders>
              <w:top w:val="single" w:sz="4" w:space="0" w:color="auto"/>
              <w:left w:val="single" w:sz="4" w:space="0" w:color="auto"/>
              <w:bottom w:val="single" w:sz="4" w:space="0" w:color="auto"/>
              <w:right w:val="single" w:sz="4" w:space="0" w:color="auto"/>
            </w:tcBorders>
          </w:tcPr>
          <w:p w14:paraId="02C9078F" w14:textId="3385D45F"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nghệ HCM</w:t>
            </w:r>
          </w:p>
          <w:p w14:paraId="5A3125DB" w14:textId="77777777" w:rsidR="002A2481" w:rsidRPr="00922C4A" w:rsidRDefault="002A2481" w:rsidP="00922C4A">
            <w:pPr>
              <w:jc w:val="both"/>
              <w:rPr>
                <w:rFonts w:ascii="Times New Roman" w:eastAsia="Times New Roman" w:hAnsi="Times New Roman" w:cs="Times New Roman"/>
                <w:color w:val="auto"/>
                <w:lang w:val="en-US"/>
              </w:rPr>
            </w:pPr>
          </w:p>
          <w:p w14:paraId="7A3AD5D7" w14:textId="77777777" w:rsidR="002A2481" w:rsidRPr="00922C4A" w:rsidRDefault="002A2481" w:rsidP="00922C4A">
            <w:pPr>
              <w:jc w:val="both"/>
              <w:rPr>
                <w:rFonts w:ascii="Times New Roman" w:eastAsia="Times New Roman" w:hAnsi="Times New Roman" w:cs="Times New Roman"/>
                <w:color w:val="auto"/>
                <w:lang w:val="en-US"/>
              </w:rPr>
            </w:pPr>
          </w:p>
          <w:p w14:paraId="7FBBE64F" w14:textId="77777777" w:rsidR="002A2481" w:rsidRPr="00922C4A" w:rsidRDefault="002A2481" w:rsidP="00922C4A">
            <w:pPr>
              <w:jc w:val="both"/>
              <w:rPr>
                <w:rFonts w:ascii="Times New Roman" w:eastAsia="Times New Roman" w:hAnsi="Times New Roman" w:cs="Times New Roman"/>
                <w:color w:val="auto"/>
                <w:lang w:val="en-US"/>
              </w:rPr>
            </w:pPr>
          </w:p>
          <w:p w14:paraId="40F85C1C" w14:textId="77777777" w:rsidR="002A2481" w:rsidRPr="00922C4A" w:rsidRDefault="002A2481" w:rsidP="00922C4A">
            <w:pPr>
              <w:jc w:val="both"/>
              <w:rPr>
                <w:rFonts w:ascii="Times New Roman" w:eastAsia="Times New Roman" w:hAnsi="Times New Roman" w:cs="Times New Roman"/>
                <w:color w:val="auto"/>
                <w:lang w:val="en-US"/>
              </w:rPr>
            </w:pPr>
          </w:p>
          <w:p w14:paraId="44CAAD1D" w14:textId="77777777" w:rsidR="002A2481" w:rsidRPr="00922C4A" w:rsidRDefault="002A2481" w:rsidP="00922C4A">
            <w:pPr>
              <w:jc w:val="both"/>
              <w:rPr>
                <w:rFonts w:ascii="Times New Roman" w:eastAsia="Times New Roman" w:hAnsi="Times New Roman" w:cs="Times New Roman"/>
                <w:color w:val="auto"/>
                <w:lang w:val="en-US"/>
              </w:rPr>
            </w:pPr>
          </w:p>
          <w:p w14:paraId="36284D78" w14:textId="77777777" w:rsidR="002A2481" w:rsidRPr="00922C4A" w:rsidRDefault="002A2481" w:rsidP="00922C4A">
            <w:pPr>
              <w:jc w:val="both"/>
              <w:rPr>
                <w:rFonts w:ascii="Times New Roman" w:eastAsia="Times New Roman" w:hAnsi="Times New Roman" w:cs="Times New Roman"/>
                <w:color w:val="auto"/>
                <w:lang w:val="en-US"/>
              </w:rPr>
            </w:pPr>
          </w:p>
          <w:p w14:paraId="42132E01" w14:textId="77777777" w:rsidR="002A2481" w:rsidRPr="00922C4A" w:rsidRDefault="002A2481" w:rsidP="00922C4A">
            <w:pPr>
              <w:jc w:val="both"/>
              <w:rPr>
                <w:rFonts w:ascii="Times New Roman" w:eastAsia="Times New Roman" w:hAnsi="Times New Roman" w:cs="Times New Roman"/>
                <w:color w:val="auto"/>
                <w:lang w:val="en-US"/>
              </w:rPr>
            </w:pPr>
          </w:p>
          <w:p w14:paraId="3AA7457C" w14:textId="77777777" w:rsidR="002A2481" w:rsidRPr="00922C4A" w:rsidRDefault="002A2481" w:rsidP="00922C4A">
            <w:pPr>
              <w:jc w:val="both"/>
              <w:rPr>
                <w:rFonts w:ascii="Times New Roman" w:eastAsia="Times New Roman" w:hAnsi="Times New Roman" w:cs="Times New Roman"/>
                <w:color w:val="auto"/>
                <w:lang w:val="en-US"/>
              </w:rPr>
            </w:pPr>
          </w:p>
          <w:p w14:paraId="75399DE4" w14:textId="4C3F07E2"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3E6B383A" w14:textId="145C9DAB" w:rsidR="002A2481" w:rsidRPr="00922C4A" w:rsidRDefault="002A2481" w:rsidP="00922C4A">
            <w:pPr>
              <w:tabs>
                <w:tab w:val="num" w:pos="0"/>
                <w:tab w:val="left" w:pos="1080"/>
              </w:tabs>
              <w:jc w:val="both"/>
              <w:rPr>
                <w:rFonts w:ascii="Times New Roman" w:eastAsia="Times New Roman" w:hAnsi="Times New Roman" w:cs="Times New Roman"/>
                <w:b/>
                <w:color w:val="auto"/>
                <w:spacing w:val="-2"/>
                <w:lang w:val="en-US"/>
              </w:rPr>
            </w:pPr>
            <w:r w:rsidRPr="00922C4A">
              <w:rPr>
                <w:rFonts w:ascii="Times New Roman" w:hAnsi="Times New Roman" w:cs="Times New Roman"/>
                <w:color w:val="auto"/>
                <w:lang w:val="en-US"/>
              </w:rPr>
              <w:t>C</w:t>
            </w:r>
            <w:r w:rsidRPr="00922C4A">
              <w:rPr>
                <w:rFonts w:ascii="Times New Roman" w:hAnsi="Times New Roman" w:cs="Times New Roman"/>
                <w:color w:val="auto"/>
              </w:rPr>
              <w:t xml:space="preserve">ần quy định rõ trường hợp người học không đủ </w:t>
            </w:r>
            <w:r w:rsidRPr="00922C4A">
              <w:rPr>
                <w:rFonts w:ascii="Times New Roman" w:hAnsi="Times New Roman" w:cs="Times New Roman"/>
                <w:color w:val="auto"/>
              </w:rPr>
              <w:br/>
              <w:t>điều kiện để được hưởng học bổng theo mức cao thì có được xét chuyển sang mức</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 xml:space="preserve">học bổng thấp hơn nếu đáp ứng các điều kiện tương ứng. Chính sách học bổng cần vừa có tính </w:t>
            </w:r>
            <w:r w:rsidRPr="00922C4A">
              <w:rPr>
                <w:rFonts w:ascii="Times New Roman" w:hAnsi="Times New Roman" w:cs="Times New Roman"/>
                <w:bCs/>
                <w:color w:val="auto"/>
              </w:rPr>
              <w:t>khích lệ người học nỗ lực vươn lên</w:t>
            </w:r>
            <w:r w:rsidRPr="00922C4A">
              <w:rPr>
                <w:rFonts w:ascii="Times New Roman" w:hAnsi="Times New Roman" w:cs="Times New Roman"/>
                <w:color w:val="auto"/>
              </w:rPr>
              <w:t xml:space="preserve">, vừa </w:t>
            </w:r>
            <w:r w:rsidRPr="00922C4A">
              <w:rPr>
                <w:rFonts w:ascii="Times New Roman" w:hAnsi="Times New Roman" w:cs="Times New Roman"/>
                <w:bCs/>
                <w:color w:val="auto"/>
              </w:rPr>
              <w:t>bảo đảm công bằng và quyền lợi</w:t>
            </w:r>
            <w:r w:rsidRPr="00922C4A">
              <w:rPr>
                <w:rFonts w:ascii="Times New Roman" w:hAnsi="Times New Roman" w:cs="Times New Roman"/>
                <w:color w:val="auto"/>
              </w:rPr>
              <w:t xml:space="preserve"> cho những người vẫn đạt yêu cầu ở mức nhất định. Nếu không quy định rõ việc </w:t>
            </w:r>
            <w:r w:rsidRPr="00922C4A">
              <w:rPr>
                <w:rFonts w:ascii="Times New Roman" w:hAnsi="Times New Roman" w:cs="Times New Roman"/>
                <w:bCs/>
                <w:color w:val="auto"/>
              </w:rPr>
              <w:t>chuyển sang mức học bổng thấp hơn</w:t>
            </w:r>
            <w:r w:rsidRPr="00922C4A">
              <w:rPr>
                <w:rFonts w:ascii="Times New Roman" w:hAnsi="Times New Roman" w:cs="Times New Roman"/>
                <w:color w:val="auto"/>
              </w:rPr>
              <w:t xml:space="preserve"> trong trường hợp không đạt mức cao hơn, có thể dẫn đến</w:t>
            </w:r>
            <w:r w:rsidRPr="00922C4A">
              <w:rPr>
                <w:rFonts w:ascii="Times New Roman" w:hAnsi="Times New Roman" w:cs="Times New Roman"/>
                <w:color w:val="auto"/>
                <w:lang w:val="en-US"/>
              </w:rPr>
              <w:t xml:space="preserve"> </w:t>
            </w:r>
            <w:r w:rsidRPr="00922C4A">
              <w:rPr>
                <w:rFonts w:ascii="Times New Roman" w:hAnsi="Times New Roman" w:cs="Times New Roman"/>
                <w:bCs/>
                <w:color w:val="auto"/>
              </w:rPr>
              <w:t>trường hợp bị loại hoàn toàn khỏi diện xét cấp học bổng</w:t>
            </w:r>
            <w:r w:rsidRPr="00922C4A">
              <w:rPr>
                <w:rFonts w:ascii="Times New Roman" w:hAnsi="Times New Roman" w:cs="Times New Roman"/>
                <w:color w:val="auto"/>
              </w:rPr>
              <w:t xml:space="preserve">, gây tâm lý </w:t>
            </w:r>
            <w:r w:rsidRPr="00922C4A">
              <w:rPr>
                <w:rFonts w:ascii="Times New Roman" w:hAnsi="Times New Roman" w:cs="Times New Roman"/>
                <w:bCs/>
                <w:color w:val="auto"/>
              </w:rPr>
              <w:t>thiếu động lực</w:t>
            </w:r>
            <w:r w:rsidRPr="00922C4A">
              <w:rPr>
                <w:rFonts w:ascii="Times New Roman" w:hAnsi="Times New Roman" w:cs="Times New Roman"/>
                <w:color w:val="auto"/>
              </w:rPr>
              <w:t xml:space="preserve"> và </w:t>
            </w:r>
            <w:r w:rsidRPr="00922C4A">
              <w:rPr>
                <w:rFonts w:ascii="Times New Roman" w:hAnsi="Times New Roman" w:cs="Times New Roman"/>
                <w:bCs/>
                <w:color w:val="auto"/>
              </w:rPr>
              <w:t>bất lợi cho người học</w:t>
            </w:r>
            <w:r w:rsidRPr="00922C4A">
              <w:rPr>
                <w:rFonts w:ascii="Times New Roman" w:hAnsi="Times New Roman" w:cs="Times New Roman"/>
                <w:color w:val="auto"/>
              </w:rPr>
              <w:t xml:space="preserve">. Quy định rõ cơ chế chuyển mức học bổng sẽ tạo </w:t>
            </w:r>
            <w:r w:rsidRPr="00922C4A">
              <w:rPr>
                <w:rFonts w:ascii="Times New Roman" w:hAnsi="Times New Roman" w:cs="Times New Roman"/>
                <w:bCs/>
                <w:color w:val="auto"/>
              </w:rPr>
              <w:t>hành lang pháp lý minh bạch</w:t>
            </w:r>
            <w:r w:rsidRPr="00922C4A">
              <w:rPr>
                <w:rFonts w:ascii="Times New Roman" w:hAnsi="Times New Roman" w:cs="Times New Roman"/>
                <w:color w:val="auto"/>
              </w:rPr>
              <w:t xml:space="preserve">, giúp các cơ sở đào tạo </w:t>
            </w:r>
            <w:r w:rsidRPr="00922C4A">
              <w:rPr>
                <w:rFonts w:ascii="Times New Roman" w:hAnsi="Times New Roman" w:cs="Times New Roman"/>
                <w:bCs/>
                <w:color w:val="auto"/>
              </w:rPr>
              <w:t>dễ dàng áp dụng</w:t>
            </w:r>
            <w:r w:rsidRPr="00922C4A">
              <w:rPr>
                <w:rFonts w:ascii="Times New Roman" w:hAnsi="Times New Roman" w:cs="Times New Roman"/>
                <w:color w:val="auto"/>
              </w:rPr>
              <w:t xml:space="preserve">, đồng thời tạo điều kiện để người học </w:t>
            </w:r>
            <w:r w:rsidRPr="00922C4A">
              <w:rPr>
                <w:rFonts w:ascii="Times New Roman" w:hAnsi="Times New Roman" w:cs="Times New Roman"/>
                <w:bCs/>
                <w:color w:val="auto"/>
              </w:rPr>
              <w:t>duy trì nỗ lực học tập và rèn luyện xuyên suốt</w:t>
            </w:r>
            <w:r w:rsidRPr="00922C4A">
              <w:rPr>
                <w:rFonts w:ascii="Times New Roman" w:hAnsi="Times New Roman" w:cs="Times New Roman"/>
                <w:color w:val="auto"/>
              </w:rPr>
              <w:t>, tránh tâm lý buông xuôi nếu không đạt mức cao nhất.</w:t>
            </w:r>
          </w:p>
        </w:tc>
        <w:tc>
          <w:tcPr>
            <w:tcW w:w="1018" w:type="pct"/>
            <w:tcBorders>
              <w:top w:val="single" w:sz="4" w:space="0" w:color="auto"/>
              <w:left w:val="single" w:sz="4" w:space="0" w:color="auto"/>
              <w:bottom w:val="single" w:sz="4" w:space="0" w:color="auto"/>
              <w:right w:val="single" w:sz="4" w:space="0" w:color="auto"/>
            </w:tcBorders>
          </w:tcPr>
          <w:p w14:paraId="3258E169" w14:textId="3F0B7F0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tiêu chuẩn xét đã được quy định tại Điều 5 và thẩm quyền xét được quy định tại Điều 7.</w:t>
            </w:r>
          </w:p>
        </w:tc>
      </w:tr>
      <w:tr w:rsidR="00922C4A" w:rsidRPr="00922C4A" w14:paraId="760697D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EC02E1B" w14:textId="77777777" w:rsidR="002A2481" w:rsidRPr="00922C4A" w:rsidRDefault="002A2481" w:rsidP="00922C4A">
            <w:pPr>
              <w:widowControl/>
              <w:jc w:val="both"/>
              <w:rPr>
                <w:rFonts w:ascii="Times New Roman" w:eastAsia="Times New Roman" w:hAnsi="Times New Roman" w:cs="Times New Roman"/>
                <w:b/>
                <w:bCs/>
                <w:color w:val="auto"/>
                <w:position w:val="-1"/>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1DB59090" w14:textId="491AD7FC"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viện Phụ nữ Việt Nam</w:t>
            </w:r>
          </w:p>
        </w:tc>
        <w:tc>
          <w:tcPr>
            <w:tcW w:w="1947" w:type="pct"/>
            <w:tcBorders>
              <w:top w:val="single" w:sz="4" w:space="0" w:color="auto"/>
              <w:left w:val="single" w:sz="4" w:space="0" w:color="auto"/>
              <w:bottom w:val="single" w:sz="4" w:space="0" w:color="auto"/>
              <w:right w:val="single" w:sz="4" w:space="0" w:color="auto"/>
            </w:tcBorders>
          </w:tcPr>
          <w:p w14:paraId="25DCCCC5" w14:textId="77777777" w:rsidR="002A2481" w:rsidRPr="00922C4A" w:rsidRDefault="002A2481" w:rsidP="00922C4A">
            <w:pPr>
              <w:widowControl/>
              <w:rPr>
                <w:rFonts w:ascii="Times New Roman" w:hAnsi="Times New Roman" w:cs="Times New Roman"/>
                <w:color w:val="auto"/>
              </w:rPr>
            </w:pPr>
            <w:r w:rsidRPr="00922C4A">
              <w:rPr>
                <w:rFonts w:ascii="Times New Roman" w:hAnsi="Times New Roman" w:cs="Times New Roman"/>
                <w:color w:val="auto"/>
              </w:rPr>
              <w:t xml:space="preserve">Điều 6. Nguyên tắc xét học bổng: </w:t>
            </w:r>
          </w:p>
          <w:p w14:paraId="5977941E" w14:textId="22A85C76"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Hiện dự thảo Nghị định đang để người học bị xử lý kỷ luật đình chỉ học tập hoặc có hành vi gian lận trong quá trình làm hồ sơ sẽ không được xét duyệt học bổng. Tuy nhiên hiện nay theo Thông tư số 10/2016/TT-BGDĐT của Bộ GD&amp;ĐT thì có 4 hình thức kỷ luật là Khiển trách, Cảnh cáo, Đình chỉ học tập và Buộc thôi học. Vậy, cần xem xét áp dụng cả 4 hình thức kỷ luật này vào để không xét duyệt học bổng thì sẽ hợp lý, chặt chẽ, đồng thời khuyến khích người học nghiêm túc hơn trong học tập, rèn luyện để phấn đấu đạt học bổng.</w:t>
            </w:r>
          </w:p>
        </w:tc>
        <w:tc>
          <w:tcPr>
            <w:tcW w:w="1018" w:type="pct"/>
            <w:tcBorders>
              <w:top w:val="single" w:sz="4" w:space="0" w:color="auto"/>
              <w:left w:val="single" w:sz="4" w:space="0" w:color="auto"/>
              <w:bottom w:val="single" w:sz="4" w:space="0" w:color="auto"/>
              <w:right w:val="single" w:sz="4" w:space="0" w:color="auto"/>
            </w:tcBorders>
          </w:tcPr>
          <w:p w14:paraId="5B7A1864" w14:textId="1A734D3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w:t>
            </w:r>
            <w:r w:rsidR="002276A3" w:rsidRPr="00922C4A">
              <w:rPr>
                <w:rFonts w:ascii="Times New Roman" w:eastAsia="Times New Roman" w:hAnsi="Times New Roman" w:cs="Times New Roman"/>
                <w:color w:val="auto"/>
                <w:lang w:val="en-US"/>
              </w:rPr>
              <w:t>Tiếp thu và hoàn thiện.</w:t>
            </w:r>
          </w:p>
        </w:tc>
      </w:tr>
      <w:tr w:rsidR="00922C4A" w:rsidRPr="00922C4A" w14:paraId="02C16A8D"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0A01EFE" w14:textId="77777777" w:rsidR="002A2481" w:rsidRPr="00922C4A" w:rsidRDefault="002A2481" w:rsidP="00922C4A">
            <w:pPr>
              <w:widowControl/>
              <w:jc w:val="both"/>
              <w:rPr>
                <w:rFonts w:ascii="Times New Roman" w:eastAsia="Times New Roman" w:hAnsi="Times New Roman" w:cs="Times New Roman"/>
                <w:b/>
                <w:bCs/>
                <w:color w:val="auto"/>
                <w:position w:val="-1"/>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79D1F007" w14:textId="291E457D"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Ngân hàng</w:t>
            </w:r>
          </w:p>
        </w:tc>
        <w:tc>
          <w:tcPr>
            <w:tcW w:w="1947" w:type="pct"/>
            <w:tcBorders>
              <w:top w:val="single" w:sz="4" w:space="0" w:color="auto"/>
              <w:left w:val="single" w:sz="4" w:space="0" w:color="auto"/>
              <w:bottom w:val="single" w:sz="4" w:space="0" w:color="auto"/>
              <w:right w:val="single" w:sz="4" w:space="0" w:color="auto"/>
            </w:tcBorders>
          </w:tcPr>
          <w:p w14:paraId="5D62DFB0"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Nguyên tắc xét học bổng: Nên cân nhắc đưa lên đầu Chương II (trước Điều 5</w:t>
            </w:r>
            <w:r w:rsidRPr="00922C4A">
              <w:rPr>
                <w:rFonts w:ascii="Times New Roman" w:hAnsi="Times New Roman" w:cs="Times New Roman"/>
                <w:color w:val="auto"/>
                <w:lang w:val="en-US"/>
              </w:rPr>
              <w:t>)</w:t>
            </w:r>
          </w:p>
          <w:p w14:paraId="05F2431E" w14:textId="352C50C9"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Hiện dự thảo Nghị định đang để người học bị xử lý kỷ luật đình chỉ học tập hoặc có hành vi gian lận trong quá trình làm hồ sơ sẽ không được xét duyệt học bổng. Tuy nhiên hiện nay theo Thông tư số 10/2016/TT-BGDĐT của Bộ GD&amp;ĐT thì có 4 hình thức kỷ luật là Khiển trách, Cảnh cáo, Đình chỉ học tập và Buộc thôi học. Vậy, cần xem xét áp dụng cả 4 hình thức kỷ luật này vào để không xét duyệt học bổng thì sẽ hợp lý, chặt chẽ, đồng thời khuyến khích người học nghiêm túc hơn trong học tập, rèn luyện để phấn đấu đạt học bổng.</w:t>
            </w:r>
          </w:p>
        </w:tc>
        <w:tc>
          <w:tcPr>
            <w:tcW w:w="1018" w:type="pct"/>
            <w:tcBorders>
              <w:top w:val="single" w:sz="4" w:space="0" w:color="auto"/>
              <w:left w:val="single" w:sz="4" w:space="0" w:color="auto"/>
              <w:bottom w:val="single" w:sz="4" w:space="0" w:color="auto"/>
              <w:right w:val="single" w:sz="4" w:space="0" w:color="auto"/>
            </w:tcBorders>
          </w:tcPr>
          <w:p w14:paraId="3A059211" w14:textId="2E5525DD" w:rsidR="002A2481" w:rsidRPr="00922C4A" w:rsidRDefault="004A36FE"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rPr>
              <w:t>Không tiếp thu vì theo thông tư 10/2016/TT-BGDĐT quy định hình thức kỷ luật khiển trách áp dụng với người học có hành vi vi phạm lần đầu nhưng ở mức độ nhẹ.</w:t>
            </w:r>
          </w:p>
        </w:tc>
      </w:tr>
      <w:tr w:rsidR="00922C4A" w:rsidRPr="00922C4A" w14:paraId="5FAE2C21" w14:textId="77777777" w:rsidTr="00922C4A">
        <w:trPr>
          <w:trHeight w:val="64"/>
        </w:trPr>
        <w:tc>
          <w:tcPr>
            <w:tcW w:w="1341" w:type="pct"/>
            <w:vMerge w:val="restart"/>
            <w:tcBorders>
              <w:top w:val="single" w:sz="4" w:space="0" w:color="auto"/>
              <w:left w:val="single" w:sz="4" w:space="0" w:color="auto"/>
              <w:right w:val="single" w:sz="4" w:space="0" w:color="auto"/>
            </w:tcBorders>
          </w:tcPr>
          <w:p w14:paraId="0CDD361D" w14:textId="1F6F5B14"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it-IT" w:eastAsia="en-US"/>
              </w:rPr>
              <w:t>2. Trường hợp người học học đồng thời nhiều ngành, nhiều chương trình đào tạo hoặc tại nhiều cơ sở giáo dục đại học thì chỉ được hưởng chính sách học bổng quy định tại Nghị định này cho một ngành học tại một cơ sở giáo dục đại học.</w:t>
            </w:r>
          </w:p>
        </w:tc>
        <w:tc>
          <w:tcPr>
            <w:tcW w:w="694" w:type="pct"/>
            <w:tcBorders>
              <w:top w:val="single" w:sz="4" w:space="0" w:color="auto"/>
              <w:left w:val="single" w:sz="4" w:space="0" w:color="auto"/>
              <w:bottom w:val="single" w:sz="4" w:space="0" w:color="auto"/>
              <w:right w:val="single" w:sz="4" w:space="0" w:color="auto"/>
            </w:tcBorders>
          </w:tcPr>
          <w:p w14:paraId="40780964"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Duy Tân</w:t>
            </w:r>
          </w:p>
          <w:p w14:paraId="1D71A67E" w14:textId="3B22B78C"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2C0CECD7" w14:textId="20D7EB58"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hAnsi="Times New Roman" w:cs="Times New Roman"/>
                <w:color w:val="auto"/>
              </w:rPr>
              <w:t>Nghị Định cần có Phụ lục mẫu Bản cam kết hưởng chính sách học bổng áp dụng trong trường hợp người học đồng thời nhiều ngành, nhiều chương trình đào tạo hoặc tại nhiều cơ sở giáo dục đại học</w:t>
            </w:r>
          </w:p>
        </w:tc>
        <w:tc>
          <w:tcPr>
            <w:tcW w:w="1018" w:type="pct"/>
            <w:tcBorders>
              <w:top w:val="single" w:sz="4" w:space="0" w:color="auto"/>
              <w:left w:val="single" w:sz="4" w:space="0" w:color="auto"/>
              <w:bottom w:val="single" w:sz="4" w:space="0" w:color="auto"/>
              <w:right w:val="single" w:sz="4" w:space="0" w:color="auto"/>
            </w:tcBorders>
          </w:tcPr>
          <w:p w14:paraId="06E6CF5F" w14:textId="7FA6F027" w:rsidR="002A2481" w:rsidRPr="00922C4A" w:rsidRDefault="002276A3"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Nghị định giao quyền cho cơ sở giáo dục.</w:t>
            </w:r>
          </w:p>
        </w:tc>
      </w:tr>
      <w:tr w:rsidR="00922C4A" w:rsidRPr="00922C4A" w14:paraId="71EC232B" w14:textId="77777777" w:rsidTr="00922C4A">
        <w:trPr>
          <w:trHeight w:val="64"/>
        </w:trPr>
        <w:tc>
          <w:tcPr>
            <w:tcW w:w="1341" w:type="pct"/>
            <w:vMerge/>
            <w:tcBorders>
              <w:left w:val="single" w:sz="4" w:space="0" w:color="auto"/>
              <w:bottom w:val="single" w:sz="4" w:space="0" w:color="auto"/>
              <w:right w:val="single" w:sz="4" w:space="0" w:color="auto"/>
            </w:tcBorders>
          </w:tcPr>
          <w:p w14:paraId="429C482A" w14:textId="77777777" w:rsidR="002A2481" w:rsidRPr="00922C4A" w:rsidRDefault="002A2481" w:rsidP="00922C4A">
            <w:pPr>
              <w:jc w:val="both"/>
              <w:rPr>
                <w:rFonts w:ascii="Times New Roman" w:eastAsia="Times New Roman" w:hAnsi="Times New Roman" w:cs="Times New Roman"/>
                <w:color w:val="auto"/>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00893C51" w14:textId="3DE839F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Nông lâm HCM</w:t>
            </w:r>
          </w:p>
        </w:tc>
        <w:tc>
          <w:tcPr>
            <w:tcW w:w="1947" w:type="pct"/>
            <w:tcBorders>
              <w:top w:val="single" w:sz="4" w:space="0" w:color="auto"/>
              <w:left w:val="single" w:sz="4" w:space="0" w:color="auto"/>
              <w:bottom w:val="single" w:sz="4" w:space="0" w:color="auto"/>
              <w:right w:val="single" w:sz="4" w:space="0" w:color="auto"/>
            </w:tcBorders>
          </w:tcPr>
          <w:p w14:paraId="2BDBA6B9" w14:textId="7DCCAC75"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eastAsia="Times New Roman" w:hAnsi="Times New Roman" w:cs="Times New Roman"/>
                <w:color w:val="auto"/>
                <w:spacing w:val="-2"/>
                <w:lang w:val="en-US"/>
              </w:rPr>
              <w:t>Trường hợp người học đồng thời nhiều ngành, nhiều chương trình, đào tạo … thì được hưởng chính sách học bổng cao nhất</w:t>
            </w:r>
          </w:p>
        </w:tc>
        <w:tc>
          <w:tcPr>
            <w:tcW w:w="1018" w:type="pct"/>
            <w:tcBorders>
              <w:top w:val="single" w:sz="4" w:space="0" w:color="auto"/>
              <w:left w:val="single" w:sz="4" w:space="0" w:color="auto"/>
              <w:bottom w:val="single" w:sz="4" w:space="0" w:color="auto"/>
              <w:right w:val="single" w:sz="4" w:space="0" w:color="auto"/>
            </w:tcBorders>
          </w:tcPr>
          <w:p w14:paraId="2497E2FF" w14:textId="61150D2A" w:rsidR="002A2481" w:rsidRPr="00922C4A" w:rsidRDefault="002276A3"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Nghị định giao quyền cho cơ sở giáo dục.</w:t>
            </w:r>
          </w:p>
        </w:tc>
      </w:tr>
      <w:tr w:rsidR="00922C4A" w:rsidRPr="00922C4A" w14:paraId="44B04522" w14:textId="77777777" w:rsidTr="00922C4A">
        <w:trPr>
          <w:trHeight w:val="64"/>
        </w:trPr>
        <w:tc>
          <w:tcPr>
            <w:tcW w:w="1341" w:type="pct"/>
            <w:tcBorders>
              <w:left w:val="single" w:sz="4" w:space="0" w:color="auto"/>
              <w:bottom w:val="single" w:sz="4" w:space="0" w:color="auto"/>
              <w:right w:val="single" w:sz="4" w:space="0" w:color="auto"/>
            </w:tcBorders>
          </w:tcPr>
          <w:p w14:paraId="738D6BB1" w14:textId="77777777" w:rsidR="002A2481" w:rsidRPr="00922C4A" w:rsidRDefault="002A2481" w:rsidP="00922C4A">
            <w:pPr>
              <w:jc w:val="both"/>
              <w:rPr>
                <w:rFonts w:ascii="Times New Roman" w:eastAsia="Times New Roman" w:hAnsi="Times New Roman" w:cs="Times New Roman"/>
                <w:color w:val="auto"/>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13696655" w14:textId="3A57D93D"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Trường Đại học Khoa học và Công nghệ Hà Nội</w:t>
            </w:r>
          </w:p>
        </w:tc>
        <w:tc>
          <w:tcPr>
            <w:tcW w:w="1947" w:type="pct"/>
            <w:tcBorders>
              <w:top w:val="single" w:sz="4" w:space="0" w:color="auto"/>
              <w:left w:val="single" w:sz="4" w:space="0" w:color="auto"/>
              <w:bottom w:val="single" w:sz="4" w:space="0" w:color="auto"/>
              <w:right w:val="single" w:sz="4" w:space="0" w:color="auto"/>
            </w:tcBorders>
          </w:tcPr>
          <w:p w14:paraId="4D877643" w14:textId="5735D09A"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xml:space="preserve">Đề nghị làm rõ cơ sở nào sẽ xét duyệt vấn đề này </w:t>
            </w:r>
          </w:p>
        </w:tc>
        <w:tc>
          <w:tcPr>
            <w:tcW w:w="1018" w:type="pct"/>
            <w:tcBorders>
              <w:top w:val="single" w:sz="4" w:space="0" w:color="auto"/>
              <w:left w:val="single" w:sz="4" w:space="0" w:color="auto"/>
              <w:bottom w:val="single" w:sz="4" w:space="0" w:color="auto"/>
              <w:right w:val="single" w:sz="4" w:space="0" w:color="auto"/>
            </w:tcBorders>
          </w:tcPr>
          <w:p w14:paraId="60D0C8B2" w14:textId="2376BD73" w:rsidR="002A2481" w:rsidRPr="00922C4A" w:rsidRDefault="002276A3"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Nghị định giao quyền cho cơ sở giáo dục.</w:t>
            </w:r>
          </w:p>
        </w:tc>
      </w:tr>
      <w:tr w:rsidR="00922C4A" w:rsidRPr="00922C4A" w14:paraId="5F6B58DD"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C7CF989" w14:textId="687E1024" w:rsidR="002A2481" w:rsidRPr="00922C4A" w:rsidRDefault="002A2481" w:rsidP="00922C4A">
            <w:pPr>
              <w:jc w:val="both"/>
              <w:rPr>
                <w:rFonts w:ascii="Times New Roman" w:eastAsia="Times New Roman" w:hAnsi="Times New Roman" w:cs="Times New Roman"/>
                <w:b/>
                <w:color w:val="auto"/>
              </w:rPr>
            </w:pPr>
            <w:bookmarkStart w:id="13" w:name="_Hlk202076240"/>
            <w:r w:rsidRPr="00922C4A">
              <w:rPr>
                <w:rFonts w:ascii="Times New Roman" w:eastAsia="Times New Roman" w:hAnsi="Times New Roman" w:cs="Times New Roman"/>
                <w:color w:val="auto"/>
                <w:lang w:val="it-IT" w:eastAsia="en-US"/>
              </w:rPr>
              <w:t xml:space="preserve">3. </w:t>
            </w:r>
            <w:bookmarkStart w:id="14" w:name="_Hlk202078326"/>
            <w:bookmarkEnd w:id="13"/>
            <w:r w:rsidRPr="00922C4A">
              <w:rPr>
                <w:rFonts w:ascii="Times New Roman" w:eastAsia="Times New Roman" w:hAnsi="Times New Roman" w:cs="Times New Roman"/>
                <w:color w:val="auto"/>
                <w:lang w:val="en-US" w:eastAsia="en-US"/>
              </w:rPr>
              <w:t>Đối với mỗi trình độ đào tạo, thời gian tối đa được hưởng chính sách học bổng theo quy định tại Nghị định này đối với mỗi người học tương ứng với thời gian đào tạo chuẩn toàn khóa, được xác định theo kế hoạch học tập chuẩn quy định trong quy chế đào tạo của cơ sở giáo dục đại học.</w:t>
            </w:r>
            <w:bookmarkEnd w:id="14"/>
          </w:p>
        </w:tc>
        <w:tc>
          <w:tcPr>
            <w:tcW w:w="694" w:type="pct"/>
            <w:tcBorders>
              <w:top w:val="single" w:sz="4" w:space="0" w:color="auto"/>
              <w:left w:val="single" w:sz="4" w:space="0" w:color="auto"/>
              <w:bottom w:val="single" w:sz="4" w:space="0" w:color="auto"/>
              <w:right w:val="single" w:sz="4" w:space="0" w:color="auto"/>
            </w:tcBorders>
          </w:tcPr>
          <w:p w14:paraId="017DC528"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51012E7A"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3560D8D6"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18898D54" w14:textId="77777777" w:rsidTr="00922C4A">
        <w:trPr>
          <w:trHeight w:val="64"/>
        </w:trPr>
        <w:tc>
          <w:tcPr>
            <w:tcW w:w="1341" w:type="pct"/>
            <w:vMerge w:val="restart"/>
            <w:tcBorders>
              <w:top w:val="single" w:sz="4" w:space="0" w:color="auto"/>
              <w:left w:val="single" w:sz="4" w:space="0" w:color="auto"/>
              <w:right w:val="single" w:sz="4" w:space="0" w:color="auto"/>
            </w:tcBorders>
          </w:tcPr>
          <w:p w14:paraId="75131A67" w14:textId="18780DF5"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it-IT" w:eastAsia="en-US"/>
              </w:rPr>
              <w:lastRenderedPageBreak/>
              <w:t xml:space="preserve">4. Người học bị xử lý kỷ luật từ mức đình chỉ học tập trở lên hoặc </w:t>
            </w:r>
            <w:r w:rsidRPr="00922C4A">
              <w:rPr>
                <w:rFonts w:ascii="Times New Roman" w:eastAsia="Times New Roman" w:hAnsi="Times New Roman" w:cs="Times New Roman"/>
                <w:color w:val="auto"/>
                <w:position w:val="-1"/>
                <w:lang w:val="en-US" w:eastAsia="en-US"/>
              </w:rPr>
              <w:t xml:space="preserve">có hành vi gian lận trong việc làm hồ sơ </w:t>
            </w:r>
            <w:r w:rsidRPr="00922C4A">
              <w:rPr>
                <w:rFonts w:ascii="Times New Roman" w:eastAsia="Times New Roman" w:hAnsi="Times New Roman" w:cs="Times New Roman"/>
                <w:color w:val="auto"/>
                <w:lang w:val="it-IT" w:eastAsia="en-US"/>
              </w:rPr>
              <w:t>thì không được xét học bổng.</w:t>
            </w:r>
          </w:p>
        </w:tc>
        <w:tc>
          <w:tcPr>
            <w:tcW w:w="694" w:type="pct"/>
            <w:tcBorders>
              <w:top w:val="single" w:sz="4" w:space="0" w:color="auto"/>
              <w:left w:val="single" w:sz="4" w:space="0" w:color="auto"/>
              <w:bottom w:val="single" w:sz="4" w:space="0" w:color="auto"/>
              <w:right w:val="single" w:sz="4" w:space="0" w:color="auto"/>
            </w:tcBorders>
          </w:tcPr>
          <w:p w14:paraId="78E8CA9D" w14:textId="39E66E92"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Trường ĐH Công nghiệp HN</w:t>
            </w:r>
          </w:p>
        </w:tc>
        <w:tc>
          <w:tcPr>
            <w:tcW w:w="1947" w:type="pct"/>
            <w:tcBorders>
              <w:top w:val="single" w:sz="4" w:space="0" w:color="auto"/>
              <w:left w:val="single" w:sz="4" w:space="0" w:color="auto"/>
              <w:bottom w:val="single" w:sz="4" w:space="0" w:color="auto"/>
              <w:right w:val="single" w:sz="4" w:space="0" w:color="auto"/>
            </w:tcBorders>
          </w:tcPr>
          <w:p w14:paraId="15B1EA24" w14:textId="65C8BC91"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Sinh viên học chương trình đại học, chuyên sâu đặc thù kỹ sư khi bị kỷ luật từ mức khiển trách thì không được xét học bổng</w:t>
            </w:r>
          </w:p>
        </w:tc>
        <w:tc>
          <w:tcPr>
            <w:tcW w:w="1018" w:type="pct"/>
            <w:vMerge w:val="restart"/>
            <w:tcBorders>
              <w:top w:val="single" w:sz="4" w:space="0" w:color="auto"/>
              <w:left w:val="single" w:sz="4" w:space="0" w:color="auto"/>
              <w:right w:val="single" w:sz="4" w:space="0" w:color="auto"/>
            </w:tcBorders>
          </w:tcPr>
          <w:p w14:paraId="2361DCFF"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một phần và điều chỉnh lại như sau</w:t>
            </w:r>
          </w:p>
          <w:p w14:paraId="6570195A" w14:textId="44B9C6B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eastAsia="en-US"/>
              </w:rPr>
              <w:t>Sinh viên</w:t>
            </w:r>
            <w:r w:rsidRPr="00922C4A" w:rsidDel="00F737B4">
              <w:rPr>
                <w:rFonts w:ascii="Times New Roman" w:eastAsia="Times New Roman" w:hAnsi="Times New Roman" w:cs="Times New Roman"/>
                <w:color w:val="auto"/>
                <w:lang w:val="en-US" w:eastAsia="en-US"/>
              </w:rPr>
              <w:t xml:space="preserve"> </w:t>
            </w:r>
            <w:r w:rsidRPr="00922C4A">
              <w:rPr>
                <w:rFonts w:ascii="Times New Roman" w:eastAsia="Times New Roman" w:hAnsi="Times New Roman" w:cs="Times New Roman"/>
                <w:color w:val="auto"/>
                <w:lang w:val="en-US" w:eastAsia="en-US"/>
              </w:rPr>
              <w:t>đang theo học chương trình đào tạo cử nhân, kỹ sư hình thức</w:t>
            </w:r>
            <w:r w:rsidRPr="00922C4A">
              <w:rPr>
                <w:rFonts w:ascii="Times New Roman" w:eastAsia="Times New Roman" w:hAnsi="Times New Roman" w:cs="Times New Roman"/>
                <w:color w:val="auto"/>
                <w:lang w:eastAsia="en-US"/>
              </w:rPr>
              <w:t xml:space="preserve"> chính quy</w:t>
            </w:r>
            <w:r w:rsidRPr="00922C4A">
              <w:rPr>
                <w:rFonts w:ascii="Times New Roman" w:eastAsia="Times New Roman" w:hAnsi="Times New Roman" w:cs="Times New Roman"/>
                <w:color w:val="auto"/>
                <w:lang w:val="en-US" w:eastAsia="en-US"/>
              </w:rPr>
              <w:t xml:space="preserve">; chương trình đào tạo kỹ sư về vi mạch bán dẫn, chương trình đào tạo tài năng; </w:t>
            </w:r>
            <w:r w:rsidRPr="00922C4A">
              <w:rPr>
                <w:rFonts w:ascii="Times New Roman" w:eastAsia="Times New Roman" w:hAnsi="Times New Roman" w:cs="Times New Roman"/>
                <w:color w:val="auto"/>
                <w:lang w:eastAsia="en-US"/>
              </w:rPr>
              <w:t>học viên</w:t>
            </w:r>
            <w:r w:rsidRPr="00922C4A">
              <w:rPr>
                <w:rFonts w:ascii="Times New Roman" w:eastAsia="Times New Roman" w:hAnsi="Times New Roman" w:cs="Times New Roman"/>
                <w:color w:val="auto"/>
                <w:lang w:val="en-US" w:eastAsia="en-US"/>
              </w:rPr>
              <w:t xml:space="preserve"> đang theo học chương trình đào tạo thạc sĩ</w:t>
            </w:r>
            <w:r w:rsidRPr="00922C4A">
              <w:rPr>
                <w:rFonts w:ascii="Times New Roman" w:eastAsia="Times New Roman" w:hAnsi="Times New Roman" w:cs="Times New Roman"/>
                <w:color w:val="auto"/>
                <w:lang w:eastAsia="en-US"/>
              </w:rPr>
              <w:t xml:space="preserve"> </w:t>
            </w:r>
            <w:r w:rsidRPr="00922C4A">
              <w:rPr>
                <w:rFonts w:ascii="Times New Roman" w:eastAsia="Times New Roman" w:hAnsi="Times New Roman" w:cs="Times New Roman"/>
                <w:color w:val="auto"/>
                <w:lang w:val="en-US" w:eastAsia="en-US"/>
              </w:rPr>
              <w:t xml:space="preserve">hình thức chính quy; </w:t>
            </w:r>
            <w:r w:rsidRPr="00922C4A">
              <w:rPr>
                <w:rFonts w:ascii="Times New Roman" w:eastAsia="Times New Roman" w:hAnsi="Times New Roman" w:cs="Times New Roman"/>
                <w:color w:val="auto"/>
                <w:lang w:eastAsia="en-US"/>
              </w:rPr>
              <w:t>nghiên cứu sinh</w:t>
            </w:r>
            <w:r w:rsidRPr="00922C4A">
              <w:rPr>
                <w:rFonts w:ascii="Times New Roman" w:eastAsia="Times New Roman" w:hAnsi="Times New Roman" w:cs="Times New Roman"/>
                <w:color w:val="auto"/>
                <w:lang w:val="en-US" w:eastAsia="en-US"/>
              </w:rPr>
              <w:t xml:space="preserve"> đang theo học chương trình đào tạo tiến sĩ</w:t>
            </w:r>
            <w:r w:rsidRPr="00922C4A">
              <w:rPr>
                <w:rFonts w:ascii="Times New Roman" w:hAnsi="Times New Roman" w:cs="Times New Roman"/>
                <w:color w:val="auto"/>
              </w:rPr>
              <w:t xml:space="preserve"> bị kỷ luật từ mức </w:t>
            </w:r>
            <w:r w:rsidRPr="00922C4A">
              <w:rPr>
                <w:rFonts w:ascii="Times New Roman" w:hAnsi="Times New Roman" w:cs="Times New Roman"/>
                <w:color w:val="auto"/>
                <w:lang w:val="en-US"/>
              </w:rPr>
              <w:t>cảnh cáo</w:t>
            </w:r>
            <w:r w:rsidRPr="00922C4A">
              <w:rPr>
                <w:rFonts w:ascii="Times New Roman" w:hAnsi="Times New Roman" w:cs="Times New Roman"/>
                <w:color w:val="auto"/>
              </w:rPr>
              <w:t xml:space="preserve"> </w:t>
            </w:r>
            <w:r w:rsidRPr="00922C4A">
              <w:rPr>
                <w:rFonts w:ascii="Times New Roman" w:hAnsi="Times New Roman" w:cs="Times New Roman"/>
                <w:color w:val="auto"/>
                <w:lang w:val="en-US"/>
              </w:rPr>
              <w:t xml:space="preserve">trở lên </w:t>
            </w:r>
            <w:r w:rsidRPr="00922C4A">
              <w:rPr>
                <w:rFonts w:ascii="Times New Roman" w:eastAsia="Times New Roman" w:hAnsi="Times New Roman" w:cs="Times New Roman"/>
                <w:color w:val="auto"/>
                <w:lang w:val="it-IT" w:eastAsia="en-US"/>
              </w:rPr>
              <w:t xml:space="preserve">hoặc </w:t>
            </w:r>
            <w:r w:rsidRPr="00922C4A">
              <w:rPr>
                <w:rFonts w:ascii="Times New Roman" w:eastAsia="Times New Roman" w:hAnsi="Times New Roman" w:cs="Times New Roman"/>
                <w:color w:val="auto"/>
                <w:position w:val="-1"/>
                <w:lang w:val="en-US" w:eastAsia="en-US"/>
              </w:rPr>
              <w:t xml:space="preserve">có hành vi gian lận trong việc làm hồ sơ </w:t>
            </w:r>
            <w:r w:rsidRPr="00922C4A">
              <w:rPr>
                <w:rFonts w:ascii="Times New Roman" w:eastAsia="Times New Roman" w:hAnsi="Times New Roman" w:cs="Times New Roman"/>
                <w:color w:val="auto"/>
                <w:lang w:val="it-IT" w:eastAsia="en-US"/>
              </w:rPr>
              <w:t>thì không được xét học bổng.</w:t>
            </w:r>
          </w:p>
        </w:tc>
      </w:tr>
      <w:tr w:rsidR="00922C4A" w:rsidRPr="00922C4A" w14:paraId="288D0EA9" w14:textId="77777777" w:rsidTr="00922C4A">
        <w:trPr>
          <w:trHeight w:val="64"/>
        </w:trPr>
        <w:tc>
          <w:tcPr>
            <w:tcW w:w="1341" w:type="pct"/>
            <w:vMerge/>
            <w:tcBorders>
              <w:left w:val="single" w:sz="4" w:space="0" w:color="auto"/>
              <w:right w:val="single" w:sz="4" w:space="0" w:color="auto"/>
            </w:tcBorders>
          </w:tcPr>
          <w:p w14:paraId="6BA2FFAB" w14:textId="77777777" w:rsidR="002A2481" w:rsidRPr="00922C4A" w:rsidRDefault="002A2481" w:rsidP="00922C4A">
            <w:pPr>
              <w:jc w:val="both"/>
              <w:rPr>
                <w:rFonts w:ascii="Times New Roman" w:eastAsia="Times New Roman" w:hAnsi="Times New Roman" w:cs="Times New Roman"/>
                <w:color w:val="auto"/>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673739F5" w14:textId="6A39776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Nông lâm HCM</w:t>
            </w:r>
          </w:p>
        </w:tc>
        <w:tc>
          <w:tcPr>
            <w:tcW w:w="1947" w:type="pct"/>
            <w:tcBorders>
              <w:top w:val="single" w:sz="4" w:space="0" w:color="auto"/>
              <w:left w:val="single" w:sz="4" w:space="0" w:color="auto"/>
              <w:bottom w:val="single" w:sz="4" w:space="0" w:color="auto"/>
              <w:right w:val="single" w:sz="4" w:space="0" w:color="auto"/>
            </w:tcBorders>
          </w:tcPr>
          <w:p w14:paraId="4CB74924" w14:textId="4CB7D959"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eastAsia="Times New Roman" w:hAnsi="Times New Roman" w:cs="Times New Roman"/>
                <w:color w:val="auto"/>
                <w:spacing w:val="-2"/>
                <w:lang w:val="en-US"/>
              </w:rPr>
              <w:t>Cần quy định cụ thể thời gian cấp xét học bổng đối với người học bị xử lý kỷ luật từ mức đình chỉ học tập trở lên</w:t>
            </w:r>
            <w:r w:rsidRPr="00922C4A">
              <w:rPr>
                <w:rFonts w:ascii="Times New Roman" w:hAnsi="Times New Roman" w:cs="Times New Roman"/>
                <w:color w:val="auto"/>
              </w:rPr>
              <w:t>.</w:t>
            </w:r>
          </w:p>
        </w:tc>
        <w:tc>
          <w:tcPr>
            <w:tcW w:w="1018" w:type="pct"/>
            <w:vMerge/>
            <w:tcBorders>
              <w:left w:val="single" w:sz="4" w:space="0" w:color="auto"/>
              <w:right w:val="single" w:sz="4" w:space="0" w:color="auto"/>
            </w:tcBorders>
          </w:tcPr>
          <w:p w14:paraId="2E7DBB74" w14:textId="77777777"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0917C929" w14:textId="77777777" w:rsidTr="00922C4A">
        <w:trPr>
          <w:trHeight w:val="64"/>
        </w:trPr>
        <w:tc>
          <w:tcPr>
            <w:tcW w:w="1341" w:type="pct"/>
            <w:vMerge/>
            <w:tcBorders>
              <w:left w:val="single" w:sz="4" w:space="0" w:color="auto"/>
              <w:bottom w:val="single" w:sz="4" w:space="0" w:color="auto"/>
              <w:right w:val="single" w:sz="4" w:space="0" w:color="auto"/>
            </w:tcBorders>
          </w:tcPr>
          <w:p w14:paraId="5404E9C8" w14:textId="77777777" w:rsidR="002A2481" w:rsidRPr="00922C4A" w:rsidRDefault="002A2481" w:rsidP="00922C4A">
            <w:pPr>
              <w:jc w:val="both"/>
              <w:rPr>
                <w:rFonts w:ascii="Times New Roman" w:eastAsia="Times New Roman" w:hAnsi="Times New Roman" w:cs="Times New Roman"/>
                <w:color w:val="auto"/>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5B898F2C" w14:textId="2F9E5A2B"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SPKT Hưng Yên</w:t>
            </w:r>
          </w:p>
        </w:tc>
        <w:tc>
          <w:tcPr>
            <w:tcW w:w="1947" w:type="pct"/>
            <w:tcBorders>
              <w:top w:val="single" w:sz="4" w:space="0" w:color="auto"/>
              <w:left w:val="single" w:sz="4" w:space="0" w:color="auto"/>
              <w:bottom w:val="single" w:sz="4" w:space="0" w:color="auto"/>
              <w:right w:val="single" w:sz="4" w:space="0" w:color="auto"/>
            </w:tcBorders>
          </w:tcPr>
          <w:p w14:paraId="47466BF1" w14:textId="2A02573D"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 xml:space="preserve">Đề nghị sửa khoản </w:t>
            </w:r>
            <w:r w:rsidRPr="00922C4A">
              <w:rPr>
                <w:rFonts w:ascii="Times New Roman" w:hAnsi="Times New Roman" w:cs="Times New Roman"/>
                <w:color w:val="auto"/>
                <w:lang w:val="en-US"/>
              </w:rPr>
              <w:t xml:space="preserve">4: </w:t>
            </w:r>
            <w:r w:rsidRPr="00922C4A">
              <w:rPr>
                <w:rFonts w:ascii="Times New Roman" w:hAnsi="Times New Roman" w:cs="Times New Roman"/>
                <w:color w:val="auto"/>
              </w:rPr>
              <w:t>Người học bị xử lý kỷ luật từ mức cảnh cáo trở lên hoặc có hành vi gian lận trong việc làm hồ sơ thì không được xét học bổng</w:t>
            </w:r>
          </w:p>
        </w:tc>
        <w:tc>
          <w:tcPr>
            <w:tcW w:w="1018" w:type="pct"/>
            <w:vMerge/>
            <w:tcBorders>
              <w:left w:val="single" w:sz="4" w:space="0" w:color="auto"/>
              <w:bottom w:val="single" w:sz="4" w:space="0" w:color="auto"/>
              <w:right w:val="single" w:sz="4" w:space="0" w:color="auto"/>
            </w:tcBorders>
          </w:tcPr>
          <w:p w14:paraId="73A7D809" w14:textId="77777777"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5CAA0DF4" w14:textId="77777777" w:rsidTr="00922C4A">
        <w:trPr>
          <w:trHeight w:val="64"/>
        </w:trPr>
        <w:tc>
          <w:tcPr>
            <w:tcW w:w="1341" w:type="pct"/>
            <w:tcBorders>
              <w:left w:val="single" w:sz="4" w:space="0" w:color="auto"/>
              <w:bottom w:val="single" w:sz="4" w:space="0" w:color="auto"/>
              <w:right w:val="single" w:sz="4" w:space="0" w:color="auto"/>
            </w:tcBorders>
          </w:tcPr>
          <w:p w14:paraId="3B81DEF1" w14:textId="77777777" w:rsidR="002A2481" w:rsidRPr="00922C4A" w:rsidRDefault="002A2481" w:rsidP="00922C4A">
            <w:pPr>
              <w:jc w:val="both"/>
              <w:rPr>
                <w:rFonts w:ascii="Times New Roman" w:eastAsia="Times New Roman" w:hAnsi="Times New Roman" w:cs="Times New Roman"/>
                <w:color w:val="auto"/>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00529DC5" w14:textId="6409B771"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viện Nông nghiệp Việt Nam</w:t>
            </w:r>
          </w:p>
        </w:tc>
        <w:tc>
          <w:tcPr>
            <w:tcW w:w="1947" w:type="pct"/>
            <w:tcBorders>
              <w:top w:val="single" w:sz="4" w:space="0" w:color="auto"/>
              <w:left w:val="single" w:sz="4" w:space="0" w:color="auto"/>
              <w:bottom w:val="single" w:sz="4" w:space="0" w:color="auto"/>
              <w:right w:val="single" w:sz="4" w:space="0" w:color="auto"/>
            </w:tcBorders>
          </w:tcPr>
          <w:p w14:paraId="63CF5891"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xem xét lại quy định tại khoản 4 Điều 6. Theo đó cần lưu ý rằng: (1) xét ở góc độ xử lý kỷ luật thì hình thức đình chỉ học tập/buộc thôi học là hình thức cao nhất của người học nên không thể có hình thức cao hơn để viết là “trở lên”. (2) Nên xem xét trường hợp vi phạm kỷ luật hành chính và vi phạm hình sự (nếu có); trường hợp này cũng lưu ý mối quan hệ giữa xử lý hành chính, hình sự với xử lý kỷ luật đối với người học. Chẳng hạn nếu sinh viên vi phạm hình sự mà bị đình chỉ học tập/buộc thôi học thì chỉ cần quy định về hình thức kỷ luật đình chỉ học tập/buộc thôi học là đủ, không cần đề cấp đến hình thức xử lý vi phạm khác. (3) Tuy nhiên cũng cần lưu ý rằng, khi sinh viên bị đình chỉ học tập hoặc buộc thôi học thì đương nhiên không còn thuộc diện xét học bổng. </w:t>
            </w:r>
            <w:r w:rsidRPr="00922C4A">
              <w:rPr>
                <w:rFonts w:ascii="Times New Roman" w:hAnsi="Times New Roman" w:cs="Times New Roman"/>
                <w:color w:val="auto"/>
              </w:rPr>
              <w:lastRenderedPageBreak/>
              <w:t xml:space="preserve">Vấn đề đặt ra lại ở khái cạnh khác, đó là xét học bổng xong rồi sinh viên mới bị đình chỉ học tập, buộc thôi học thì cách xử lý sẽ như thế nào. Như vậy, thay vì quy định như tại khoản 4 Điều 6 hiện nay (có vẻ như thừa, không cần thiết) thì cần có một quy định xử lý tình huống như đang nêu. </w:t>
            </w:r>
          </w:p>
          <w:p w14:paraId="7C7B365A"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left w:val="single" w:sz="4" w:space="0" w:color="auto"/>
              <w:bottom w:val="single" w:sz="4" w:space="0" w:color="auto"/>
              <w:right w:val="single" w:sz="4" w:space="0" w:color="auto"/>
            </w:tcBorders>
          </w:tcPr>
          <w:p w14:paraId="1DE105D9" w14:textId="43494A3A"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Không tiếp thu vì theo thông tư 10/2016/</w:t>
            </w:r>
            <w:r w:rsidRPr="00922C4A">
              <w:rPr>
                <w:rFonts w:ascii="Times New Roman" w:eastAsia="Times New Roman" w:hAnsi="Times New Roman" w:cs="Times New Roman"/>
                <w:color w:val="auto"/>
              </w:rPr>
              <w:t>TT-BGDĐT</w:t>
            </w:r>
            <w:r w:rsidRPr="00922C4A">
              <w:rPr>
                <w:rFonts w:ascii="Times New Roman" w:eastAsia="Times New Roman" w:hAnsi="Times New Roman" w:cs="Times New Roman"/>
                <w:color w:val="auto"/>
                <w:lang w:val="en-US"/>
              </w:rPr>
              <w:t xml:space="preserve"> quy định hình thức kỷ luật khiển trách áp dụng với người học</w:t>
            </w:r>
            <w:r w:rsidRPr="00922C4A">
              <w:rPr>
                <w:rFonts w:ascii="Times New Roman" w:eastAsia="Times New Roman" w:hAnsi="Times New Roman" w:cs="Times New Roman"/>
                <w:color w:val="auto"/>
              </w:rPr>
              <w:t xml:space="preserve"> có hành vi vi phạm lần đầu nhưng ở mức độ nhẹ</w:t>
            </w:r>
            <w:r w:rsidRPr="00922C4A">
              <w:rPr>
                <w:rFonts w:ascii="Times New Roman" w:eastAsia="Times New Roman" w:hAnsi="Times New Roman" w:cs="Times New Roman"/>
                <w:color w:val="auto"/>
                <w:lang w:val="en-US"/>
              </w:rPr>
              <w:t xml:space="preserve">. </w:t>
            </w:r>
          </w:p>
        </w:tc>
      </w:tr>
      <w:tr w:rsidR="00922C4A" w:rsidRPr="00922C4A" w14:paraId="0D925958" w14:textId="77777777" w:rsidTr="00922C4A">
        <w:trPr>
          <w:trHeight w:val="64"/>
        </w:trPr>
        <w:tc>
          <w:tcPr>
            <w:tcW w:w="1341" w:type="pct"/>
            <w:tcBorders>
              <w:left w:val="single" w:sz="4" w:space="0" w:color="auto"/>
              <w:bottom w:val="single" w:sz="4" w:space="0" w:color="auto"/>
              <w:right w:val="single" w:sz="4" w:space="0" w:color="auto"/>
            </w:tcBorders>
          </w:tcPr>
          <w:p w14:paraId="4879D8CA"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position w:val="-1"/>
                <w:lang w:val="en-US" w:eastAsia="en-US"/>
              </w:rPr>
              <w:t xml:space="preserve">Điều 7. Thẩm quyền </w:t>
            </w:r>
            <w:r w:rsidRPr="00922C4A">
              <w:rPr>
                <w:rFonts w:ascii="Times New Roman" w:eastAsia="Times New Roman" w:hAnsi="Times New Roman" w:cs="Times New Roman"/>
                <w:b/>
                <w:color w:val="auto"/>
                <w:lang w:val="en-US" w:eastAsia="en-US"/>
              </w:rPr>
              <w:t>xét duyệt và chi trả học bổng</w:t>
            </w:r>
          </w:p>
          <w:p w14:paraId="45122F26" w14:textId="77777777" w:rsidR="002A2481" w:rsidRPr="00922C4A" w:rsidRDefault="002A2481" w:rsidP="00922C4A">
            <w:pPr>
              <w:jc w:val="both"/>
              <w:rPr>
                <w:rFonts w:ascii="Times New Roman" w:eastAsia="Times New Roman" w:hAnsi="Times New Roman" w:cs="Times New Roman"/>
                <w:color w:val="auto"/>
                <w:lang w:val="it-IT" w:eastAsia="en-US"/>
              </w:rPr>
            </w:pPr>
          </w:p>
        </w:tc>
        <w:tc>
          <w:tcPr>
            <w:tcW w:w="694" w:type="pct"/>
            <w:tcBorders>
              <w:top w:val="single" w:sz="4" w:space="0" w:color="auto"/>
              <w:left w:val="single" w:sz="4" w:space="0" w:color="auto"/>
              <w:bottom w:val="single" w:sz="4" w:space="0" w:color="auto"/>
              <w:right w:val="single" w:sz="4" w:space="0" w:color="auto"/>
            </w:tcBorders>
          </w:tcPr>
          <w:p w14:paraId="65A7A336" w14:textId="5ED40DB1"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Học viện Phụ nữ Việt Nam</w:t>
            </w:r>
          </w:p>
        </w:tc>
        <w:tc>
          <w:tcPr>
            <w:tcW w:w="1947" w:type="pct"/>
            <w:tcBorders>
              <w:top w:val="single" w:sz="4" w:space="0" w:color="auto"/>
              <w:left w:val="single" w:sz="4" w:space="0" w:color="auto"/>
              <w:bottom w:val="single" w:sz="4" w:space="0" w:color="auto"/>
              <w:right w:val="single" w:sz="4" w:space="0" w:color="auto"/>
            </w:tcBorders>
          </w:tcPr>
          <w:p w14:paraId="081E26A1" w14:textId="77777777" w:rsidR="002A2481" w:rsidRPr="00922C4A" w:rsidRDefault="002A2481" w:rsidP="00922C4A">
            <w:pPr>
              <w:widowControl/>
              <w:rPr>
                <w:rFonts w:ascii="Times New Roman" w:hAnsi="Times New Roman" w:cs="Times New Roman"/>
                <w:color w:val="auto"/>
              </w:rPr>
            </w:pPr>
            <w:r w:rsidRPr="00922C4A">
              <w:rPr>
                <w:rFonts w:ascii="Times New Roman" w:hAnsi="Times New Roman" w:cs="Times New Roman"/>
                <w:color w:val="auto"/>
              </w:rPr>
              <w:t>Điều 7. Thẩm quyền xét duyệt và chi trả học bổng: Cần làm rõ, hướng dẫn cụ thể hơn quy trình thực hiện; các hồ sơ bắt buộc phải có.</w:t>
            </w:r>
            <w:r w:rsidRPr="00922C4A">
              <w:rPr>
                <w:rFonts w:ascii="Times New Roman" w:hAnsi="Times New Roman" w:cs="Times New Roman"/>
                <w:color w:val="auto"/>
              </w:rPr>
              <w:br/>
              <w:t>Cần xem xét nên có phần Phụ lục về các biểu mẫu hồ sơ và thống nhất các nội dung thông tin trong các biểu mẫu: đơn xin cấp học bổng, giấy cam kết,...</w:t>
            </w:r>
          </w:p>
          <w:p w14:paraId="6B2D49B9" w14:textId="77777777" w:rsidR="002A2481" w:rsidRPr="00922C4A" w:rsidRDefault="002A2481" w:rsidP="00922C4A">
            <w:pPr>
              <w:tabs>
                <w:tab w:val="num" w:pos="0"/>
                <w:tab w:val="left" w:pos="1080"/>
              </w:tabs>
              <w:jc w:val="both"/>
              <w:rPr>
                <w:rFonts w:ascii="Times New Roman" w:hAnsi="Times New Roman" w:cs="Times New Roman"/>
                <w:color w:val="auto"/>
              </w:rPr>
            </w:pPr>
          </w:p>
        </w:tc>
        <w:tc>
          <w:tcPr>
            <w:tcW w:w="1018" w:type="pct"/>
            <w:tcBorders>
              <w:left w:val="single" w:sz="4" w:space="0" w:color="auto"/>
              <w:bottom w:val="single" w:sz="4" w:space="0" w:color="auto"/>
              <w:right w:val="single" w:sz="4" w:space="0" w:color="auto"/>
            </w:tcBorders>
          </w:tcPr>
          <w:p w14:paraId="437228C1" w14:textId="68DFE0FC"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tinh thần Nghị định là giảm thiểu thủ tục hành chính và giao quyền tự chủ cho các cơ sở trong việc quy định và xây dựng quy trình xét, chi học bổng.</w:t>
            </w:r>
          </w:p>
        </w:tc>
      </w:tr>
      <w:tr w:rsidR="00922C4A" w:rsidRPr="00922C4A" w14:paraId="470B9BBD" w14:textId="77777777" w:rsidTr="00922C4A">
        <w:trPr>
          <w:trHeight w:val="64"/>
        </w:trPr>
        <w:tc>
          <w:tcPr>
            <w:tcW w:w="1341" w:type="pct"/>
            <w:tcBorders>
              <w:left w:val="single" w:sz="4" w:space="0" w:color="auto"/>
              <w:bottom w:val="single" w:sz="4" w:space="0" w:color="auto"/>
              <w:right w:val="single" w:sz="4" w:space="0" w:color="auto"/>
            </w:tcBorders>
          </w:tcPr>
          <w:p w14:paraId="19A137A9" w14:textId="73A9BD73" w:rsidR="002A2481" w:rsidRPr="00922C4A" w:rsidRDefault="002A2481" w:rsidP="00922C4A">
            <w:pPr>
              <w:widowControl/>
              <w:jc w:val="both"/>
              <w:rPr>
                <w:rFonts w:ascii="Times New Roman" w:eastAsia="Times New Roman" w:hAnsi="Times New Roman" w:cs="Times New Roman"/>
                <w:b/>
                <w:color w:val="auto"/>
                <w:position w:val="-1"/>
                <w:lang w:val="en-US" w:eastAsia="en-US"/>
              </w:rPr>
            </w:pPr>
            <w:r w:rsidRPr="00922C4A">
              <w:rPr>
                <w:rFonts w:ascii="Times New Roman" w:eastAsia="Times New Roman" w:hAnsi="Times New Roman" w:cs="Times New Roman"/>
                <w:color w:val="auto"/>
                <w:position w:val="-1"/>
                <w:lang w:val="en-US" w:eastAsia="en-US"/>
              </w:rPr>
              <w:t xml:space="preserve">1. </w:t>
            </w:r>
            <w:r w:rsidRPr="00922C4A">
              <w:rPr>
                <w:rFonts w:ascii="Times New Roman" w:eastAsia="Times New Roman" w:hAnsi="Times New Roman" w:cs="Times New Roman"/>
                <w:color w:val="auto"/>
                <w:lang w:val="en-US" w:eastAsia="en-US"/>
              </w:rPr>
              <w:t xml:space="preserve">Giám đốc đại học, Giám đốc học viện, Hiệu trưởng trường đại học, Viện trưởng viện nghiên cứu có chức năng đào tạo trình độ đại học, thạc sĩ, tiến sĩ (sau đây gọi chung là Thủ trưởng cơ sở giáo dục đại học) có trách nhiệm ban hành </w:t>
            </w:r>
            <w:bookmarkStart w:id="15" w:name="_Hlk202904068"/>
            <w:r w:rsidRPr="00922C4A">
              <w:rPr>
                <w:rFonts w:ascii="Times New Roman" w:eastAsia="Times New Roman" w:hAnsi="Times New Roman" w:cs="Times New Roman"/>
                <w:color w:val="auto"/>
                <w:lang w:val="en-US" w:eastAsia="en-US"/>
              </w:rPr>
              <w:t>quy định chi tiết về hồ sơ, quy trình xét duyệt và chi trả học bổng</w:t>
            </w:r>
            <w:bookmarkEnd w:id="15"/>
            <w:r w:rsidRPr="00922C4A">
              <w:rPr>
                <w:rFonts w:ascii="Times New Roman" w:eastAsia="Times New Roman" w:hAnsi="Times New Roman" w:cs="Times New Roman"/>
                <w:color w:val="auto"/>
                <w:lang w:val="en-US" w:eastAsia="en-US"/>
              </w:rPr>
              <w:t>.</w:t>
            </w:r>
          </w:p>
        </w:tc>
        <w:tc>
          <w:tcPr>
            <w:tcW w:w="694" w:type="pct"/>
            <w:tcBorders>
              <w:top w:val="single" w:sz="4" w:space="0" w:color="auto"/>
              <w:left w:val="single" w:sz="4" w:space="0" w:color="auto"/>
              <w:bottom w:val="single" w:sz="4" w:space="0" w:color="auto"/>
              <w:right w:val="single" w:sz="4" w:space="0" w:color="auto"/>
            </w:tcBorders>
          </w:tcPr>
          <w:p w14:paraId="58E1016B" w14:textId="4B2CC106"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Quảng Ninh</w:t>
            </w:r>
          </w:p>
        </w:tc>
        <w:tc>
          <w:tcPr>
            <w:tcW w:w="1947" w:type="pct"/>
            <w:tcBorders>
              <w:top w:val="single" w:sz="4" w:space="0" w:color="auto"/>
              <w:left w:val="single" w:sz="4" w:space="0" w:color="auto"/>
              <w:bottom w:val="single" w:sz="4" w:space="0" w:color="auto"/>
              <w:right w:val="single" w:sz="4" w:space="0" w:color="auto"/>
            </w:tcBorders>
          </w:tcPr>
          <w:p w14:paraId="4B005A76" w14:textId="3EA8783A"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Đề nghị có hướng dẫn chi tiết và mẫu hồ sơ thống nhất để các cơ sở giáo dục cùng triển khai thực hiện</w:t>
            </w:r>
          </w:p>
        </w:tc>
        <w:tc>
          <w:tcPr>
            <w:tcW w:w="1018" w:type="pct"/>
            <w:tcBorders>
              <w:left w:val="single" w:sz="4" w:space="0" w:color="auto"/>
              <w:bottom w:val="single" w:sz="4" w:space="0" w:color="auto"/>
              <w:right w:val="single" w:sz="4" w:space="0" w:color="auto"/>
            </w:tcBorders>
          </w:tcPr>
          <w:p w14:paraId="679B2C9E" w14:textId="6D90D72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tinh thần Nghị định là giảm thiểu thủ tục hành chính và giao quyền tự chủ cho các cơ sở trong việc quy định và xây dựng quy trình xét, chi học bổng.</w:t>
            </w:r>
          </w:p>
        </w:tc>
      </w:tr>
      <w:tr w:rsidR="00922C4A" w:rsidRPr="00922C4A" w14:paraId="32930FA6" w14:textId="77777777" w:rsidTr="00922C4A">
        <w:trPr>
          <w:trHeight w:val="64"/>
        </w:trPr>
        <w:tc>
          <w:tcPr>
            <w:tcW w:w="1341" w:type="pct"/>
            <w:tcBorders>
              <w:top w:val="single" w:sz="4" w:space="0" w:color="auto"/>
              <w:left w:val="single" w:sz="4" w:space="0" w:color="auto"/>
              <w:right w:val="single" w:sz="4" w:space="0" w:color="auto"/>
            </w:tcBorders>
          </w:tcPr>
          <w:p w14:paraId="1EC58108" w14:textId="77777777" w:rsidR="002A2481" w:rsidRPr="00922C4A" w:rsidRDefault="002A2481" w:rsidP="00922C4A">
            <w:pPr>
              <w:widowControl/>
              <w:jc w:val="both"/>
              <w:rPr>
                <w:rFonts w:ascii="Times New Roman" w:eastAsia="Times New Roman" w:hAnsi="Times New Roman" w:cs="Times New Roman"/>
                <w:b/>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9F3E21B" w14:textId="6AC5A5FE"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Ngân hàng</w:t>
            </w:r>
          </w:p>
        </w:tc>
        <w:tc>
          <w:tcPr>
            <w:tcW w:w="1947" w:type="pct"/>
            <w:tcBorders>
              <w:top w:val="single" w:sz="4" w:space="0" w:color="auto"/>
              <w:left w:val="single" w:sz="4" w:space="0" w:color="auto"/>
              <w:bottom w:val="single" w:sz="4" w:space="0" w:color="auto"/>
              <w:right w:val="single" w:sz="4" w:space="0" w:color="auto"/>
            </w:tcBorders>
          </w:tcPr>
          <w:p w14:paraId="3B7DF7E3"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Thẩm quyền xét duyệt và chi trả học bổng: Cần làm rõ, hướng dẫn cụ thể hơn quy trình thực hiện; các hồ sơ bắt buộc phải có.</w:t>
            </w:r>
          </w:p>
          <w:p w14:paraId="3C35E340" w14:textId="6A9B879E"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Cần xem xét nên có phần Phụ lục về các biểu mẫu hồ sơ và thống nhất các nội dung thông tin trong các biểu mẫu: đơn xin cấp học bổng, giấy cam kết,...</w:t>
            </w:r>
          </w:p>
        </w:tc>
        <w:tc>
          <w:tcPr>
            <w:tcW w:w="1018" w:type="pct"/>
            <w:tcBorders>
              <w:top w:val="single" w:sz="4" w:space="0" w:color="auto"/>
              <w:left w:val="single" w:sz="4" w:space="0" w:color="auto"/>
              <w:bottom w:val="single" w:sz="4" w:space="0" w:color="auto"/>
              <w:right w:val="single" w:sz="4" w:space="0" w:color="auto"/>
            </w:tcBorders>
          </w:tcPr>
          <w:p w14:paraId="7A5BE5FD" w14:textId="11D5274B"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Không tiếp thu, tinh thần Nghị định là giảm thiểu thủ tục hành chính và giao quyền tự chủ cho các cơ sở trong việc quy định và xây dựng quy trình xét, chi học bổng.</w:t>
            </w:r>
          </w:p>
        </w:tc>
      </w:tr>
      <w:tr w:rsidR="00922C4A" w:rsidRPr="00922C4A" w14:paraId="31BAA216" w14:textId="77777777" w:rsidTr="00922C4A">
        <w:trPr>
          <w:trHeight w:val="64"/>
        </w:trPr>
        <w:tc>
          <w:tcPr>
            <w:tcW w:w="1341" w:type="pct"/>
            <w:tcBorders>
              <w:top w:val="single" w:sz="4" w:space="0" w:color="auto"/>
              <w:left w:val="single" w:sz="4" w:space="0" w:color="auto"/>
              <w:right w:val="single" w:sz="4" w:space="0" w:color="auto"/>
            </w:tcBorders>
          </w:tcPr>
          <w:p w14:paraId="7BCBC960" w14:textId="77777777" w:rsidR="002A2481" w:rsidRPr="00922C4A" w:rsidRDefault="002A2481" w:rsidP="00922C4A">
            <w:pPr>
              <w:widowControl/>
              <w:jc w:val="both"/>
              <w:rPr>
                <w:rFonts w:ascii="Times New Roman" w:eastAsia="Times New Roman" w:hAnsi="Times New Roman" w:cs="Times New Roman"/>
                <w:b/>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3F957E4" w14:textId="25517B4F"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Tư pháp</w:t>
            </w:r>
          </w:p>
        </w:tc>
        <w:tc>
          <w:tcPr>
            <w:tcW w:w="1947" w:type="pct"/>
            <w:tcBorders>
              <w:top w:val="single" w:sz="4" w:space="0" w:color="auto"/>
              <w:left w:val="single" w:sz="4" w:space="0" w:color="auto"/>
              <w:bottom w:val="single" w:sz="4" w:space="0" w:color="auto"/>
              <w:right w:val="single" w:sz="4" w:space="0" w:color="auto"/>
            </w:tcBorders>
          </w:tcPr>
          <w:p w14:paraId="1FADB4F3" w14:textId="7F62C6A4"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xml:space="preserve">Dự thảo Nghị định quy định: “Giám đốc đại học, Giám đốc học viện, Hiệu trưởng trường đại học, Viện trưởng Viện </w:t>
            </w:r>
            <w:r w:rsidRPr="00922C4A">
              <w:rPr>
                <w:rFonts w:ascii="Times New Roman" w:hAnsi="Times New Roman" w:cs="Times New Roman"/>
                <w:color w:val="auto"/>
                <w:lang w:val="en-US"/>
              </w:rPr>
              <w:lastRenderedPageBreak/>
              <w:t>nghiên cứu có chức năng đào tạo trình độ đại học, thạc sĩ, tiến sĩ (sau đây gọi chung là Thủ trưởng cơ sở giáo dục đại học) có trách nhiệm ban hành quy định chi tiết về hồ sơ, quy trình xét duyệt và chi trả học bổng" (khoản 1 Điều 7). Quy định này cần được rà soát, làm rõ mục đích, phạm vi của việc ban hành quy định chi tiết hồ sơ, quy trình cho đúng thẩm quyền, phạm vi áp dụng, đối tượng áp dụng. Trường hợp quy định chi tiết như trong dự thảo Nghị định là quy phạm pháp luật thì không phù hợp, do theo quy định của Luật ban hành văn bản quy phạm pháp luật thì Giám đốc đại học, Giám đốc học viện, Hiệu trưởng trường đại học, Viện trưởng Viện nghiên cứu không có thẩm quyền ban hành văn bản quy phạm pháp luật. Trường hợp chỉ quy định nội bộ để các cơ sở giáo dục thực hiện chủ động thì quy định này tại dự thảo Nghị định cần được chỉnh lý cho phù hợp với mục đích này.</w:t>
            </w:r>
          </w:p>
        </w:tc>
        <w:tc>
          <w:tcPr>
            <w:tcW w:w="1018" w:type="pct"/>
            <w:tcBorders>
              <w:top w:val="single" w:sz="4" w:space="0" w:color="auto"/>
              <w:left w:val="single" w:sz="4" w:space="0" w:color="auto"/>
              <w:bottom w:val="single" w:sz="4" w:space="0" w:color="auto"/>
              <w:right w:val="single" w:sz="4" w:space="0" w:color="auto"/>
            </w:tcBorders>
          </w:tcPr>
          <w:p w14:paraId="66039010" w14:textId="477BA704" w:rsidR="002A2481" w:rsidRPr="00922C4A" w:rsidRDefault="004A36FE"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Tiếp thu và hoàn thiện dự thảo Nghị định.</w:t>
            </w:r>
          </w:p>
        </w:tc>
      </w:tr>
      <w:tr w:rsidR="00922C4A" w:rsidRPr="00922C4A" w14:paraId="3D1B0692" w14:textId="77777777" w:rsidTr="00922C4A">
        <w:trPr>
          <w:trHeight w:val="64"/>
        </w:trPr>
        <w:tc>
          <w:tcPr>
            <w:tcW w:w="1341" w:type="pct"/>
            <w:vMerge w:val="restart"/>
            <w:tcBorders>
              <w:top w:val="single" w:sz="4" w:space="0" w:color="auto"/>
              <w:left w:val="single" w:sz="4" w:space="0" w:color="auto"/>
              <w:right w:val="single" w:sz="4" w:space="0" w:color="auto"/>
            </w:tcBorders>
          </w:tcPr>
          <w:p w14:paraId="6B8DDBCC" w14:textId="5CFCFBBF"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 xml:space="preserve">2. </w:t>
            </w:r>
            <w:r w:rsidRPr="00922C4A">
              <w:rPr>
                <w:rFonts w:ascii="Times New Roman" w:eastAsia="Times New Roman" w:hAnsi="Times New Roman" w:cs="Times New Roman"/>
                <w:color w:val="auto"/>
                <w:lang w:val="it-IT" w:eastAsia="en-US"/>
              </w:rPr>
              <w:t>Cơ sở giáo dục đại học công khai kế hoạch xét duyệt và chi trả học bổng tối thiểu 15 ngày làm việc trước thời hạn nộp hồ sơ.</w:t>
            </w:r>
          </w:p>
        </w:tc>
        <w:tc>
          <w:tcPr>
            <w:tcW w:w="694" w:type="pct"/>
            <w:tcBorders>
              <w:top w:val="single" w:sz="4" w:space="0" w:color="auto"/>
              <w:left w:val="single" w:sz="4" w:space="0" w:color="auto"/>
              <w:bottom w:val="single" w:sz="4" w:space="0" w:color="auto"/>
              <w:right w:val="single" w:sz="4" w:space="0" w:color="auto"/>
            </w:tcBorders>
          </w:tcPr>
          <w:p w14:paraId="3C361134" w14:textId="7022661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Kỹ thuật Công nghiệp Thái Nguyên</w:t>
            </w:r>
          </w:p>
        </w:tc>
        <w:tc>
          <w:tcPr>
            <w:tcW w:w="1947" w:type="pct"/>
            <w:tcBorders>
              <w:top w:val="single" w:sz="4" w:space="0" w:color="auto"/>
              <w:left w:val="single" w:sz="4" w:space="0" w:color="auto"/>
              <w:bottom w:val="single" w:sz="4" w:space="0" w:color="auto"/>
              <w:right w:val="single" w:sz="4" w:space="0" w:color="auto"/>
            </w:tcBorders>
          </w:tcPr>
          <w:p w14:paraId="234AEC20"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N</w:t>
            </w:r>
            <w:r w:rsidRPr="00922C4A">
              <w:rPr>
                <w:rFonts w:ascii="Times New Roman" w:hAnsi="Times New Roman" w:cs="Times New Roman"/>
                <w:color w:val="auto"/>
              </w:rPr>
              <w:t>ên sửa thành</w:t>
            </w:r>
            <w:r w:rsidRPr="00922C4A">
              <w:rPr>
                <w:rFonts w:ascii="Times New Roman" w:hAnsi="Times New Roman" w:cs="Times New Roman"/>
                <w:color w:val="auto"/>
                <w:lang w:val="en-US"/>
              </w:rPr>
              <w:t>:</w:t>
            </w:r>
            <w:r w:rsidRPr="00922C4A">
              <w:rPr>
                <w:rFonts w:ascii="Times New Roman" w:hAnsi="Times New Roman" w:cs="Times New Roman"/>
                <w:color w:val="auto"/>
              </w:rPr>
              <w:t xml:space="preserve"> Cơ sở giáo đục đại học chi trả học bổng vào tuần thứ 3 của học kỳ kế tiếp</w:t>
            </w:r>
          </w:p>
          <w:p w14:paraId="273A993E"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p w14:paraId="013EC78B" w14:textId="2D5A8BC1"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6079D631" w14:textId="7902E9F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tinh thần Nghị định là giao quyền tự chủ cho các cơ sở trong việc quy định và xây dựng quy trình xét, chi học bổng.</w:t>
            </w:r>
          </w:p>
        </w:tc>
      </w:tr>
      <w:tr w:rsidR="00922C4A" w:rsidRPr="00922C4A" w14:paraId="58BE4D1A" w14:textId="77777777" w:rsidTr="00922C4A">
        <w:trPr>
          <w:trHeight w:val="64"/>
        </w:trPr>
        <w:tc>
          <w:tcPr>
            <w:tcW w:w="1341" w:type="pct"/>
            <w:vMerge/>
            <w:tcBorders>
              <w:left w:val="single" w:sz="4" w:space="0" w:color="auto"/>
              <w:bottom w:val="single" w:sz="4" w:space="0" w:color="auto"/>
              <w:right w:val="single" w:sz="4" w:space="0" w:color="auto"/>
            </w:tcBorders>
          </w:tcPr>
          <w:p w14:paraId="5954899C"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B2FFE04" w14:textId="1FF5FA49"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Quy Nhơn</w:t>
            </w:r>
          </w:p>
        </w:tc>
        <w:tc>
          <w:tcPr>
            <w:tcW w:w="1947" w:type="pct"/>
            <w:tcBorders>
              <w:top w:val="single" w:sz="4" w:space="0" w:color="auto"/>
              <w:left w:val="single" w:sz="4" w:space="0" w:color="auto"/>
              <w:bottom w:val="single" w:sz="4" w:space="0" w:color="auto"/>
              <w:right w:val="single" w:sz="4" w:space="0" w:color="auto"/>
            </w:tcBorders>
          </w:tcPr>
          <w:p w14:paraId="1B3098DA" w14:textId="05B02663"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Tại điểm 2 Điều 7 nêu: “ Cơ sở giáo dục đại học công khai kế hoạch xét duyệt và chỉ trả học bổng tối thiểu 15 ngày làm việc trước thời hạn nộp hồ sơ.”. Câu này hơi khó hiểu về công khai kế hoạch xét duyệt và công khai việc chi trả học bổng là 2 thời điểm khác nhau nhưng lấy cùng mốc thời gian nộp hồ sơ.</w:t>
            </w:r>
          </w:p>
        </w:tc>
        <w:tc>
          <w:tcPr>
            <w:tcW w:w="1018" w:type="pct"/>
            <w:tcBorders>
              <w:top w:val="single" w:sz="4" w:space="0" w:color="auto"/>
              <w:left w:val="single" w:sz="4" w:space="0" w:color="auto"/>
              <w:bottom w:val="single" w:sz="4" w:space="0" w:color="auto"/>
              <w:right w:val="single" w:sz="4" w:space="0" w:color="auto"/>
            </w:tcBorders>
          </w:tcPr>
          <w:p w14:paraId="32649BEB" w14:textId="41023BC9"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điều chỉnh trong dự thảo.</w:t>
            </w:r>
          </w:p>
        </w:tc>
      </w:tr>
      <w:tr w:rsidR="00922C4A" w:rsidRPr="00922C4A" w14:paraId="1338788E" w14:textId="77777777" w:rsidTr="00922C4A">
        <w:trPr>
          <w:trHeight w:val="64"/>
        </w:trPr>
        <w:tc>
          <w:tcPr>
            <w:tcW w:w="1341" w:type="pct"/>
            <w:tcBorders>
              <w:left w:val="single" w:sz="4" w:space="0" w:color="auto"/>
              <w:bottom w:val="single" w:sz="4" w:space="0" w:color="auto"/>
              <w:right w:val="single" w:sz="4" w:space="0" w:color="auto"/>
            </w:tcBorders>
          </w:tcPr>
          <w:p w14:paraId="6B2FEF84"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90487AD" w14:textId="63B4F084"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Đại học Thái Nguyên</w:t>
            </w:r>
          </w:p>
        </w:tc>
        <w:tc>
          <w:tcPr>
            <w:tcW w:w="1947" w:type="pct"/>
            <w:tcBorders>
              <w:top w:val="single" w:sz="4" w:space="0" w:color="auto"/>
              <w:left w:val="single" w:sz="4" w:space="0" w:color="auto"/>
              <w:bottom w:val="single" w:sz="4" w:space="0" w:color="auto"/>
              <w:right w:val="single" w:sz="4" w:space="0" w:color="auto"/>
            </w:tcBorders>
          </w:tcPr>
          <w:p w14:paraId="2DD5C0E7" w14:textId="2F7BE81F"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Tại Khoản 2, Điều 7 nên quy định thời gian chi trả học bổng sau 10 ngày làm việc kể từ ngày ban hành quyết định cấp học bổng.</w:t>
            </w:r>
          </w:p>
        </w:tc>
        <w:tc>
          <w:tcPr>
            <w:tcW w:w="1018" w:type="pct"/>
            <w:tcBorders>
              <w:top w:val="single" w:sz="4" w:space="0" w:color="auto"/>
              <w:left w:val="single" w:sz="4" w:space="0" w:color="auto"/>
              <w:bottom w:val="single" w:sz="4" w:space="0" w:color="auto"/>
              <w:right w:val="single" w:sz="4" w:space="0" w:color="auto"/>
            </w:tcBorders>
          </w:tcPr>
          <w:p w14:paraId="7C563B93" w14:textId="2444EB0B"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 xml:space="preserve">Không tiếp thu, tinh thần Nghị định là giao quyền tự chủ cho các cơ sở trong việc quy định </w:t>
            </w:r>
            <w:r w:rsidRPr="00922C4A">
              <w:rPr>
                <w:rFonts w:ascii="Times New Roman" w:eastAsia="Times New Roman" w:hAnsi="Times New Roman" w:cs="Times New Roman"/>
                <w:color w:val="auto"/>
                <w:lang w:val="en-US"/>
              </w:rPr>
              <w:lastRenderedPageBreak/>
              <w:t>và xây dựng quy trình xét, chi học bổng.</w:t>
            </w:r>
          </w:p>
        </w:tc>
      </w:tr>
      <w:tr w:rsidR="00922C4A" w:rsidRPr="00922C4A" w14:paraId="5D6A9675" w14:textId="77777777" w:rsidTr="00922C4A">
        <w:trPr>
          <w:trHeight w:val="64"/>
        </w:trPr>
        <w:tc>
          <w:tcPr>
            <w:tcW w:w="1341" w:type="pct"/>
            <w:tcBorders>
              <w:left w:val="single" w:sz="4" w:space="0" w:color="auto"/>
              <w:bottom w:val="single" w:sz="4" w:space="0" w:color="auto"/>
              <w:right w:val="single" w:sz="4" w:space="0" w:color="auto"/>
            </w:tcBorders>
          </w:tcPr>
          <w:p w14:paraId="23372A89" w14:textId="5C5399B6" w:rsidR="002A2481" w:rsidRPr="00922C4A" w:rsidRDefault="002A2481" w:rsidP="00922C4A">
            <w:pPr>
              <w:jc w:val="both"/>
              <w:rPr>
                <w:rFonts w:ascii="Times New Roman" w:eastAsia="Times New Roman" w:hAnsi="Times New Roman" w:cs="Times New Roman"/>
                <w:color w:val="auto"/>
                <w:position w:val="-1"/>
                <w:lang w:val="en-US" w:eastAsia="en-US"/>
              </w:rPr>
            </w:pPr>
            <w:r w:rsidRPr="00922C4A">
              <w:rPr>
                <w:rFonts w:ascii="Times New Roman" w:eastAsia="Times New Roman" w:hAnsi="Times New Roman" w:cs="Times New Roman"/>
                <w:b/>
                <w:color w:val="auto"/>
                <w:lang w:val="en-US" w:eastAsia="en-US"/>
              </w:rPr>
              <w:lastRenderedPageBreak/>
              <w:t>Chương III. LẬP, PHÂN BỔ DỰ TOÁN, QUYẾT TOÁN</w:t>
            </w:r>
          </w:p>
        </w:tc>
        <w:tc>
          <w:tcPr>
            <w:tcW w:w="694" w:type="pct"/>
            <w:tcBorders>
              <w:top w:val="single" w:sz="4" w:space="0" w:color="auto"/>
              <w:left w:val="single" w:sz="4" w:space="0" w:color="auto"/>
              <w:bottom w:val="single" w:sz="4" w:space="0" w:color="auto"/>
              <w:right w:val="single" w:sz="4" w:space="0" w:color="auto"/>
            </w:tcBorders>
          </w:tcPr>
          <w:p w14:paraId="16678364"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1C2860F5" w14:textId="77777777" w:rsidR="002A2481" w:rsidRPr="00922C4A" w:rsidRDefault="002A2481" w:rsidP="00922C4A">
            <w:pPr>
              <w:tabs>
                <w:tab w:val="num" w:pos="0"/>
                <w:tab w:val="left" w:pos="1080"/>
              </w:tabs>
              <w:jc w:val="both"/>
              <w:rPr>
                <w:rFonts w:ascii="Times New Roman" w:hAnsi="Times New Roman" w:cs="Times New Roman"/>
                <w:color w:val="auto"/>
                <w:lang w:val="en-US"/>
              </w:rPr>
            </w:pPr>
          </w:p>
        </w:tc>
        <w:tc>
          <w:tcPr>
            <w:tcW w:w="1018" w:type="pct"/>
            <w:tcBorders>
              <w:top w:val="single" w:sz="4" w:space="0" w:color="auto"/>
              <w:left w:val="single" w:sz="4" w:space="0" w:color="auto"/>
              <w:bottom w:val="single" w:sz="4" w:space="0" w:color="auto"/>
              <w:right w:val="single" w:sz="4" w:space="0" w:color="auto"/>
            </w:tcBorders>
          </w:tcPr>
          <w:p w14:paraId="541C515F"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6DF568DE" w14:textId="77777777" w:rsidTr="00922C4A">
        <w:trPr>
          <w:trHeight w:val="64"/>
        </w:trPr>
        <w:tc>
          <w:tcPr>
            <w:tcW w:w="1341" w:type="pct"/>
            <w:vMerge w:val="restart"/>
            <w:tcBorders>
              <w:left w:val="single" w:sz="4" w:space="0" w:color="auto"/>
              <w:right w:val="single" w:sz="4" w:space="0" w:color="auto"/>
            </w:tcBorders>
          </w:tcPr>
          <w:p w14:paraId="3F18F398" w14:textId="77777777" w:rsidR="002A2481" w:rsidRPr="00922C4A" w:rsidRDefault="002A2481" w:rsidP="00922C4A">
            <w:pPr>
              <w:widowControl/>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 xml:space="preserve">Điều 8. Lập dự toán </w:t>
            </w:r>
          </w:p>
          <w:p w14:paraId="3FBAD559" w14:textId="40DE5C79" w:rsidR="002A2481" w:rsidRPr="00922C4A" w:rsidRDefault="002A2481" w:rsidP="00922C4A">
            <w:pPr>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color w:val="auto"/>
                <w:position w:val="-1"/>
                <w:lang w:val="en-US" w:eastAsia="en-US"/>
              </w:rPr>
              <w:t>1. Trước ngày 20 tháng 7 hằng năm, cơ sở giáo dục đại học căn cứ quy định của Thủ tướng Chính phủ và hướng dẫn của Bộ Tài chính, hướng dẫn của Bộ Giáo dục và Đào tạo và cơ quan chủ quản của cơ sở giáo dục đại học về việc xây dựng kế hoạch phát triển kinh tế - xã hội và dự toán ngân sách nhà nước năm kế hoạch; trên cơ sở dự kiến số lượng các đối tượng được hưởng chính sách học bổng quy định tại Nghị định này; xây dựng dự toán nhu cầu kinh phí thực hiện chế độ học bổng, báo cáo cơ quan chủ quản (nếu có) để tổng hợp, gửi Bộ Giáo dục và Đào tạo.</w:t>
            </w:r>
          </w:p>
        </w:tc>
        <w:tc>
          <w:tcPr>
            <w:tcW w:w="694" w:type="pct"/>
            <w:tcBorders>
              <w:top w:val="single" w:sz="4" w:space="0" w:color="auto"/>
              <w:left w:val="single" w:sz="4" w:space="0" w:color="auto"/>
              <w:bottom w:val="single" w:sz="4" w:space="0" w:color="auto"/>
              <w:right w:val="single" w:sz="4" w:space="0" w:color="auto"/>
            </w:tcBorders>
          </w:tcPr>
          <w:p w14:paraId="7D979FC7" w14:textId="129D0D9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Học viện ngân hàng</w:t>
            </w:r>
          </w:p>
        </w:tc>
        <w:tc>
          <w:tcPr>
            <w:tcW w:w="1947" w:type="pct"/>
            <w:tcBorders>
              <w:top w:val="single" w:sz="4" w:space="0" w:color="auto"/>
              <w:left w:val="single" w:sz="4" w:space="0" w:color="auto"/>
              <w:bottom w:val="single" w:sz="4" w:space="0" w:color="auto"/>
              <w:right w:val="single" w:sz="4" w:space="0" w:color="auto"/>
            </w:tcBorders>
          </w:tcPr>
          <w:p w14:paraId="3CD99D70" w14:textId="77064EDA"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Tên Chương II nên đổi lại thành Đối tượng, Tiêu chuẩn, Quy trình xét, cấp học bổng.</w:t>
            </w:r>
          </w:p>
        </w:tc>
        <w:tc>
          <w:tcPr>
            <w:tcW w:w="1018" w:type="pct"/>
            <w:tcBorders>
              <w:top w:val="single" w:sz="4" w:space="0" w:color="auto"/>
              <w:left w:val="single" w:sz="4" w:space="0" w:color="auto"/>
              <w:bottom w:val="single" w:sz="4" w:space="0" w:color="auto"/>
              <w:right w:val="single" w:sz="4" w:space="0" w:color="auto"/>
            </w:tcBorders>
          </w:tcPr>
          <w:p w14:paraId="0379AD2E" w14:textId="3B7AA7E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một phần vì đối tượng được quy định tại Chương I.</w:t>
            </w:r>
          </w:p>
        </w:tc>
      </w:tr>
      <w:tr w:rsidR="00922C4A" w:rsidRPr="00922C4A" w14:paraId="19996115" w14:textId="77777777" w:rsidTr="00922C4A">
        <w:trPr>
          <w:trHeight w:val="64"/>
        </w:trPr>
        <w:tc>
          <w:tcPr>
            <w:tcW w:w="1341" w:type="pct"/>
            <w:vMerge/>
            <w:tcBorders>
              <w:left w:val="single" w:sz="4" w:space="0" w:color="auto"/>
              <w:right w:val="single" w:sz="4" w:space="0" w:color="auto"/>
            </w:tcBorders>
          </w:tcPr>
          <w:p w14:paraId="696D09DC" w14:textId="39CF2F3A" w:rsidR="002A2481" w:rsidRPr="00922C4A" w:rsidRDefault="002A2481" w:rsidP="00922C4A">
            <w:pPr>
              <w:widowControl/>
              <w:rPr>
                <w:rFonts w:ascii="Times New Roman" w:eastAsia="Times New Roman" w:hAnsi="Times New Roman" w:cs="Times New Roman"/>
                <w:b/>
                <w:color w:val="auto"/>
              </w:rPr>
            </w:pPr>
          </w:p>
        </w:tc>
        <w:tc>
          <w:tcPr>
            <w:tcW w:w="694" w:type="pct"/>
            <w:tcBorders>
              <w:top w:val="single" w:sz="4" w:space="0" w:color="auto"/>
              <w:left w:val="single" w:sz="4" w:space="0" w:color="auto"/>
              <w:bottom w:val="single" w:sz="4" w:space="0" w:color="auto"/>
              <w:right w:val="single" w:sz="4" w:space="0" w:color="auto"/>
            </w:tcBorders>
          </w:tcPr>
          <w:p w14:paraId="444BF678"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nghệ HCM</w:t>
            </w:r>
          </w:p>
          <w:p w14:paraId="313B39E1" w14:textId="77777777" w:rsidR="002A2481" w:rsidRPr="00922C4A" w:rsidRDefault="002A2481" w:rsidP="00922C4A">
            <w:pPr>
              <w:jc w:val="both"/>
              <w:rPr>
                <w:rFonts w:ascii="Times New Roman" w:eastAsia="Times New Roman" w:hAnsi="Times New Roman" w:cs="Times New Roman"/>
                <w:color w:val="auto"/>
                <w:lang w:val="en-US"/>
              </w:rPr>
            </w:pPr>
          </w:p>
          <w:p w14:paraId="48282FE0" w14:textId="77777777" w:rsidR="002A2481" w:rsidRPr="00922C4A" w:rsidRDefault="002A2481" w:rsidP="00922C4A">
            <w:pPr>
              <w:jc w:val="both"/>
              <w:rPr>
                <w:rFonts w:ascii="Times New Roman" w:eastAsia="Times New Roman" w:hAnsi="Times New Roman" w:cs="Times New Roman"/>
                <w:color w:val="auto"/>
                <w:lang w:val="en-US"/>
              </w:rPr>
            </w:pPr>
          </w:p>
          <w:p w14:paraId="48C1749F" w14:textId="77777777" w:rsidR="002A2481" w:rsidRPr="00922C4A" w:rsidRDefault="002A2481" w:rsidP="00922C4A">
            <w:pPr>
              <w:jc w:val="both"/>
              <w:rPr>
                <w:rFonts w:ascii="Times New Roman" w:eastAsia="Times New Roman" w:hAnsi="Times New Roman" w:cs="Times New Roman"/>
                <w:color w:val="auto"/>
                <w:lang w:val="en-US"/>
              </w:rPr>
            </w:pPr>
          </w:p>
          <w:p w14:paraId="40A3E635" w14:textId="77777777" w:rsidR="002A2481" w:rsidRPr="00922C4A" w:rsidRDefault="002A2481" w:rsidP="00922C4A">
            <w:pPr>
              <w:jc w:val="both"/>
              <w:rPr>
                <w:rFonts w:ascii="Times New Roman" w:eastAsia="Times New Roman" w:hAnsi="Times New Roman" w:cs="Times New Roman"/>
                <w:color w:val="auto"/>
                <w:lang w:val="en-US"/>
              </w:rPr>
            </w:pPr>
          </w:p>
          <w:p w14:paraId="17203E8D" w14:textId="26D5044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4B0C63D7" w14:textId="6B576E74"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lang w:val="en-US"/>
              </w:rPr>
              <w:t>C</w:t>
            </w:r>
            <w:r w:rsidRPr="00922C4A">
              <w:rPr>
                <w:rFonts w:ascii="Times New Roman" w:hAnsi="Times New Roman" w:cs="Times New Roman"/>
                <w:color w:val="auto"/>
              </w:rPr>
              <w:t xml:space="preserve">ần quy định rõ cơ chế lập, phân bổ và quyết toán kinh phí đối với các cơ sở giáo dục đại học tư thục khi </w:t>
            </w:r>
            <w:r w:rsidRPr="00922C4A">
              <w:rPr>
                <w:rFonts w:ascii="Times New Roman" w:hAnsi="Times New Roman" w:cs="Times New Roman"/>
                <w:color w:val="auto"/>
              </w:rPr>
              <w:br/>
              <w:t>tham gia thực hiện chính sách học bổng. Trong Dự thảo, phần lớn nội dung về dự toán, phân bổ và quyết toán kinh phí tập trung vào cơ sở giáo dục công lập – vốn có cơ chế tài chính gắn trực tiếp với ngân sách nhà nước. Tuy nhiên, khi các cơ sở giáo dục tư thục cùng tham gia thực hiện chính sách học bổng, việc không có hướng dẫn cụ thể sẽ gây lúng túng trong tổ chức triển khai, dễ dẫn đến áp dụng không thống nhất và khó kiểm soát. Do đó, cần có hướng dẫn riêng phù hợp với đặc thù tài chính của khối ngoài công lập nhằm tạo điều kiện thuận lợi cho các cơ sở này thực hiện chính sách một cách hiệu quả và đồng bộ.</w:t>
            </w:r>
          </w:p>
        </w:tc>
        <w:tc>
          <w:tcPr>
            <w:tcW w:w="1018" w:type="pct"/>
            <w:tcBorders>
              <w:top w:val="single" w:sz="4" w:space="0" w:color="auto"/>
              <w:left w:val="single" w:sz="4" w:space="0" w:color="auto"/>
              <w:bottom w:val="single" w:sz="4" w:space="0" w:color="auto"/>
              <w:right w:val="single" w:sz="4" w:space="0" w:color="auto"/>
            </w:tcBorders>
          </w:tcPr>
          <w:p w14:paraId="355F06EC" w14:textId="475F96FB" w:rsidR="002A2481" w:rsidRPr="00922C4A" w:rsidRDefault="00766C6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và hoàn thiện </w:t>
            </w:r>
            <w:r w:rsidR="00007DD4" w:rsidRPr="00922C4A">
              <w:rPr>
                <w:rFonts w:ascii="Times New Roman" w:eastAsia="Times New Roman" w:hAnsi="Times New Roman" w:cs="Times New Roman"/>
                <w:color w:val="auto"/>
                <w:lang w:val="en-US"/>
              </w:rPr>
              <w:t>bổ sung Nghị định</w:t>
            </w:r>
          </w:p>
        </w:tc>
      </w:tr>
      <w:tr w:rsidR="00922C4A" w:rsidRPr="00922C4A" w14:paraId="7EF1E47A" w14:textId="77777777" w:rsidTr="00922C4A">
        <w:trPr>
          <w:trHeight w:val="64"/>
        </w:trPr>
        <w:tc>
          <w:tcPr>
            <w:tcW w:w="1341" w:type="pct"/>
            <w:vMerge/>
            <w:tcBorders>
              <w:left w:val="single" w:sz="4" w:space="0" w:color="auto"/>
              <w:bottom w:val="single" w:sz="4" w:space="0" w:color="auto"/>
              <w:right w:val="single" w:sz="4" w:space="0" w:color="auto"/>
            </w:tcBorders>
          </w:tcPr>
          <w:p w14:paraId="2DBE9588" w14:textId="77777777" w:rsidR="002A2481" w:rsidRPr="00922C4A" w:rsidRDefault="002A2481" w:rsidP="00922C4A">
            <w:pPr>
              <w:widowControl/>
              <w:rPr>
                <w:rFonts w:ascii="Times New Roman" w:eastAsia="Times New Roman" w:hAnsi="Times New Roman" w:cs="Times New Roman"/>
                <w:b/>
                <w:color w:val="auto"/>
              </w:rPr>
            </w:pPr>
          </w:p>
        </w:tc>
        <w:tc>
          <w:tcPr>
            <w:tcW w:w="694" w:type="pct"/>
            <w:tcBorders>
              <w:top w:val="single" w:sz="4" w:space="0" w:color="auto"/>
              <w:left w:val="single" w:sz="4" w:space="0" w:color="auto"/>
              <w:bottom w:val="single" w:sz="4" w:space="0" w:color="auto"/>
              <w:right w:val="single" w:sz="4" w:space="0" w:color="auto"/>
            </w:tcBorders>
          </w:tcPr>
          <w:p w14:paraId="037B5D99" w14:textId="5511E4BE"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tc>
        <w:tc>
          <w:tcPr>
            <w:tcW w:w="1947" w:type="pct"/>
            <w:tcBorders>
              <w:top w:val="single" w:sz="4" w:space="0" w:color="auto"/>
              <w:left w:val="single" w:sz="4" w:space="0" w:color="auto"/>
              <w:bottom w:val="single" w:sz="4" w:space="0" w:color="auto"/>
              <w:right w:val="single" w:sz="4" w:space="0" w:color="auto"/>
            </w:tcBorders>
          </w:tcPr>
          <w:p w14:paraId="2EC26C3B" w14:textId="18B2543F"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 xml:space="preserve">Xem xét trường hợp đại học quốc gia sẽ tổng hợp, báo cáo trực tiếp về Bộ Tài chính. </w:t>
            </w:r>
          </w:p>
        </w:tc>
        <w:tc>
          <w:tcPr>
            <w:tcW w:w="1018" w:type="pct"/>
            <w:tcBorders>
              <w:top w:val="single" w:sz="4" w:space="0" w:color="auto"/>
              <w:left w:val="single" w:sz="4" w:space="0" w:color="auto"/>
              <w:bottom w:val="single" w:sz="4" w:space="0" w:color="auto"/>
              <w:right w:val="single" w:sz="4" w:space="0" w:color="auto"/>
            </w:tcBorders>
          </w:tcPr>
          <w:p w14:paraId="73BEEF5E" w14:textId="4CEE09EF" w:rsidR="002A2481" w:rsidRPr="00922C4A" w:rsidRDefault="00007DD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bổ sung</w:t>
            </w:r>
          </w:p>
        </w:tc>
      </w:tr>
      <w:tr w:rsidR="00922C4A" w:rsidRPr="00922C4A" w14:paraId="570865E4" w14:textId="77777777" w:rsidTr="00922C4A">
        <w:trPr>
          <w:trHeight w:val="64"/>
        </w:trPr>
        <w:tc>
          <w:tcPr>
            <w:tcW w:w="1341" w:type="pct"/>
            <w:tcBorders>
              <w:left w:val="single" w:sz="4" w:space="0" w:color="auto"/>
              <w:bottom w:val="single" w:sz="4" w:space="0" w:color="auto"/>
              <w:right w:val="single" w:sz="4" w:space="0" w:color="auto"/>
            </w:tcBorders>
          </w:tcPr>
          <w:p w14:paraId="6A7C8EDD" w14:textId="77777777" w:rsidR="002A2481" w:rsidRPr="00922C4A" w:rsidRDefault="002A2481" w:rsidP="00922C4A">
            <w:pPr>
              <w:widowControl/>
              <w:rPr>
                <w:rFonts w:ascii="Times New Roman" w:eastAsia="Times New Roman" w:hAnsi="Times New Roman" w:cs="Times New Roman"/>
                <w:b/>
                <w:color w:val="auto"/>
              </w:rPr>
            </w:pPr>
          </w:p>
        </w:tc>
        <w:tc>
          <w:tcPr>
            <w:tcW w:w="694" w:type="pct"/>
            <w:tcBorders>
              <w:top w:val="single" w:sz="4" w:space="0" w:color="auto"/>
              <w:left w:val="single" w:sz="4" w:space="0" w:color="auto"/>
              <w:bottom w:val="single" w:sz="4" w:space="0" w:color="auto"/>
              <w:right w:val="single" w:sz="4" w:space="0" w:color="auto"/>
            </w:tcBorders>
          </w:tcPr>
          <w:p w14:paraId="47819564" w14:textId="6D77BC7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Tài chính</w:t>
            </w:r>
          </w:p>
        </w:tc>
        <w:tc>
          <w:tcPr>
            <w:tcW w:w="1947" w:type="pct"/>
            <w:tcBorders>
              <w:top w:val="single" w:sz="4" w:space="0" w:color="auto"/>
              <w:left w:val="single" w:sz="4" w:space="0" w:color="auto"/>
              <w:bottom w:val="single" w:sz="4" w:space="0" w:color="auto"/>
              <w:right w:val="single" w:sz="4" w:space="0" w:color="auto"/>
            </w:tcBorders>
          </w:tcPr>
          <w:p w14:paraId="514D06C0" w14:textId="5BF2F643"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spacing w:val="-10"/>
              </w:rPr>
              <w:t xml:space="preserve">Điều 8 dự thảo Nghị định quy định Bộ GD&amp;ĐT là cơ quan đầu mối tổng hợp dự toán kinh phí. Đề nghị Bộ GD&amp;ĐT sau khi </w:t>
            </w:r>
            <w:r w:rsidRPr="00922C4A">
              <w:rPr>
                <w:rFonts w:ascii="Times New Roman" w:hAnsi="Times New Roman" w:cs="Times New Roman"/>
                <w:color w:val="auto"/>
                <w:spacing w:val="-10"/>
                <w:lang w:val="nl-NL"/>
              </w:rPr>
              <w:t xml:space="preserve">xác định rõ về kinh phí đảm bảo thực hiện chính sách, </w:t>
            </w:r>
            <w:r w:rsidRPr="00922C4A">
              <w:rPr>
                <w:rFonts w:ascii="Times New Roman" w:hAnsi="Times New Roman" w:cs="Times New Roman"/>
                <w:color w:val="auto"/>
                <w:spacing w:val="-10"/>
              </w:rPr>
              <w:t xml:space="preserve">điều chỉnh theo hướng: </w:t>
            </w:r>
            <w:r w:rsidRPr="00922C4A">
              <w:rPr>
                <w:rFonts w:ascii="Times New Roman" w:hAnsi="Times New Roman" w:cs="Times New Roman"/>
                <w:color w:val="auto"/>
                <w:spacing w:val="-10"/>
                <w:shd w:val="clear" w:color="auto" w:fill="FFFFFF"/>
              </w:rPr>
              <w:t> </w:t>
            </w:r>
            <w:r w:rsidRPr="00922C4A">
              <w:rPr>
                <w:rFonts w:ascii="Times New Roman" w:hAnsi="Times New Roman" w:cs="Times New Roman"/>
                <w:i/>
                <w:color w:val="auto"/>
                <w:spacing w:val="-10"/>
                <w:shd w:val="clear" w:color="auto" w:fill="FFFFFF"/>
              </w:rPr>
              <w:t xml:space="preserve">Bộ GD&amp;ĐT hướng dẫn các cơ sở giáo dục đại học thuộc phạm vi điều chỉnh của Nghị định để </w:t>
            </w:r>
            <w:r w:rsidRPr="00922C4A">
              <w:rPr>
                <w:rFonts w:ascii="Times New Roman" w:hAnsi="Times New Roman" w:cs="Times New Roman"/>
                <w:i/>
                <w:color w:val="auto"/>
                <w:spacing w:val="-10"/>
              </w:rPr>
              <w:t xml:space="preserve">xây dựng dự toán nhu cầu kinh phí thực hiện chế độ học bổng, báo cáo cơ quan chủ quản để tổng hợp vào dự toán NSNN năm kế hoạch của Bộ, cơ quan trung </w:t>
            </w:r>
            <w:r w:rsidRPr="00922C4A">
              <w:rPr>
                <w:rFonts w:ascii="Times New Roman" w:hAnsi="Times New Roman" w:cs="Times New Roman"/>
                <w:i/>
                <w:color w:val="auto"/>
                <w:spacing w:val="-10"/>
              </w:rPr>
              <w:lastRenderedPageBreak/>
              <w:t xml:space="preserve">ương, địa phương đồng thời Bộ GD&amp;ĐT </w:t>
            </w:r>
            <w:r w:rsidRPr="00922C4A">
              <w:rPr>
                <w:rFonts w:ascii="Times New Roman" w:hAnsi="Times New Roman" w:cs="Times New Roman"/>
                <w:i/>
                <w:color w:val="auto"/>
                <w:spacing w:val="-10"/>
                <w:shd w:val="clear" w:color="auto" w:fill="FFFFFF"/>
              </w:rPr>
              <w:t>có trách nhiệm rà soát, tổng hợp dự toán</w:t>
            </w:r>
            <w:r w:rsidRPr="00922C4A">
              <w:rPr>
                <w:rFonts w:ascii="Times New Roman" w:hAnsi="Times New Roman" w:cs="Times New Roman"/>
                <w:i/>
                <w:color w:val="auto"/>
                <w:spacing w:val="-10"/>
              </w:rPr>
              <w:t xml:space="preserve"> các</w:t>
            </w:r>
            <w:r w:rsidRPr="00922C4A">
              <w:rPr>
                <w:rFonts w:ascii="Times New Roman" w:hAnsi="Times New Roman" w:cs="Times New Roman"/>
                <w:color w:val="auto"/>
                <w:spacing w:val="-10"/>
                <w:shd w:val="clear" w:color="auto" w:fill="FFFFFF"/>
              </w:rPr>
              <w:t xml:space="preserve"> </w:t>
            </w:r>
            <w:r w:rsidRPr="00922C4A">
              <w:rPr>
                <w:rFonts w:ascii="Times New Roman" w:hAnsi="Times New Roman" w:cs="Times New Roman"/>
                <w:i/>
                <w:color w:val="auto"/>
                <w:spacing w:val="-10"/>
                <w:shd w:val="clear" w:color="auto" w:fill="FFFFFF"/>
              </w:rPr>
              <w:t>cơ sở giáo dục đại học ngoài công lập</w:t>
            </w:r>
            <w:r w:rsidRPr="00922C4A">
              <w:rPr>
                <w:rFonts w:ascii="Times New Roman" w:hAnsi="Times New Roman" w:cs="Times New Roman"/>
                <w:i/>
                <w:color w:val="auto"/>
                <w:spacing w:val="-10"/>
              </w:rPr>
              <w:t xml:space="preserve"> để gửi các cơ quan tài chính theo quy định của pháp luật về NSNN. </w:t>
            </w:r>
            <w:r w:rsidRPr="00922C4A">
              <w:rPr>
                <w:rFonts w:ascii="Times New Roman" w:hAnsi="Times New Roman" w:cs="Times New Roman"/>
                <w:color w:val="auto"/>
                <w:spacing w:val="-10"/>
              </w:rPr>
              <w:t xml:space="preserve">(Tương tự quy định về cơ chế thực hiện Quyết định số 89/QĐ-TTg ngày 18/01/2019 của Thủ tướng Chính phủ về </w:t>
            </w:r>
            <w:r w:rsidRPr="00922C4A">
              <w:rPr>
                <w:rFonts w:ascii="Times New Roman" w:hAnsi="Times New Roman" w:cs="Times New Roman"/>
                <w:color w:val="auto"/>
                <w:spacing w:val="-10"/>
                <w:shd w:val="clear" w:color="auto" w:fill="FFFFFF"/>
              </w:rPr>
              <w:t>Đề án Nâng cao năng lực đội ngũ giảng viên, cán bộ quản lý các cơ sở giáo dục đại học đáp ứng yêu cầu đổi mới căn bản, toàn diện giáo dục và đào tạo giai đoạn 2019 - 2030).</w:t>
            </w:r>
          </w:p>
        </w:tc>
        <w:tc>
          <w:tcPr>
            <w:tcW w:w="1018" w:type="pct"/>
            <w:tcBorders>
              <w:top w:val="single" w:sz="4" w:space="0" w:color="auto"/>
              <w:left w:val="single" w:sz="4" w:space="0" w:color="auto"/>
              <w:bottom w:val="single" w:sz="4" w:space="0" w:color="auto"/>
              <w:right w:val="single" w:sz="4" w:space="0" w:color="auto"/>
            </w:tcBorders>
          </w:tcPr>
          <w:p w14:paraId="1308E365" w14:textId="21A8AA2A" w:rsidR="002A2481" w:rsidRPr="00922C4A" w:rsidRDefault="00007DD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Tiếp thu và bổ sung hoàn thiện theo ý kiến của Bộ Tài chính.</w:t>
            </w:r>
          </w:p>
        </w:tc>
      </w:tr>
      <w:tr w:rsidR="00922C4A" w:rsidRPr="00922C4A" w14:paraId="369821EF"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4682DE9" w14:textId="2F0ED381"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2. Bộ Giáo dục và Đào tạo tổng hợp, báo cáo Bộ Tài chính về dự toán kinh phí cấp học bổng theo quy định của Nghị định này cùng thời gian báo cáo dự toán ngân sách nhà nước năm kế hoạch.</w:t>
            </w:r>
          </w:p>
        </w:tc>
        <w:tc>
          <w:tcPr>
            <w:tcW w:w="694" w:type="pct"/>
            <w:tcBorders>
              <w:top w:val="single" w:sz="4" w:space="0" w:color="auto"/>
              <w:left w:val="single" w:sz="4" w:space="0" w:color="auto"/>
              <w:bottom w:val="single" w:sz="4" w:space="0" w:color="auto"/>
              <w:right w:val="single" w:sz="4" w:space="0" w:color="auto"/>
            </w:tcBorders>
          </w:tcPr>
          <w:p w14:paraId="7BB5F52B"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0E8B754D"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171FB60F"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496861F4" w14:textId="77777777" w:rsidTr="00922C4A">
        <w:trPr>
          <w:trHeight w:val="64"/>
        </w:trPr>
        <w:tc>
          <w:tcPr>
            <w:tcW w:w="1341" w:type="pct"/>
            <w:vMerge w:val="restart"/>
            <w:tcBorders>
              <w:top w:val="single" w:sz="4" w:space="0" w:color="auto"/>
              <w:left w:val="single" w:sz="4" w:space="0" w:color="auto"/>
              <w:right w:val="single" w:sz="4" w:space="0" w:color="auto"/>
            </w:tcBorders>
          </w:tcPr>
          <w:p w14:paraId="21E0391E" w14:textId="77777777" w:rsidR="002A2481" w:rsidRPr="00922C4A" w:rsidRDefault="002A2481" w:rsidP="00922C4A">
            <w:pPr>
              <w:widowControl/>
              <w:rPr>
                <w:rFonts w:ascii="Times New Roman" w:eastAsia="Times New Roman" w:hAnsi="Times New Roman" w:cs="Times New Roman"/>
                <w:b/>
                <w:bCs/>
                <w:color w:val="auto"/>
                <w:lang w:val="en-US" w:eastAsia="en-US"/>
              </w:rPr>
            </w:pPr>
            <w:r w:rsidRPr="00922C4A">
              <w:rPr>
                <w:rFonts w:ascii="Times New Roman" w:eastAsia="Times New Roman" w:hAnsi="Times New Roman" w:cs="Times New Roman"/>
                <w:b/>
                <w:bCs/>
                <w:color w:val="auto"/>
                <w:lang w:val="en-US" w:eastAsia="en-US"/>
              </w:rPr>
              <w:t xml:space="preserve">Điều 9. Phân bổ dự toán </w:t>
            </w:r>
          </w:p>
          <w:p w14:paraId="1DE3F1A3" w14:textId="31FBE547"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 xml:space="preserve">Căn cứ quyết định giao dự toán ngân sách nhà nước của Thủ tướng Chính phủ và hướng dẫn của Bộ Tài chính, Bộ Giáo dục và Đào tạo </w:t>
            </w:r>
            <w:bookmarkStart w:id="16" w:name="_Hlk202950132"/>
            <w:r w:rsidRPr="00922C4A">
              <w:rPr>
                <w:rFonts w:ascii="Times New Roman" w:eastAsia="Times New Roman" w:hAnsi="Times New Roman" w:cs="Times New Roman"/>
                <w:color w:val="auto"/>
                <w:lang w:val="en-US" w:eastAsia="en-US"/>
              </w:rPr>
              <w:t>quyết định phân bổ kinh phí cấp học bổng cho các cơ sở giáo dục đại học trực thuộc</w:t>
            </w:r>
            <w:bookmarkEnd w:id="16"/>
            <w:r w:rsidRPr="00922C4A">
              <w:rPr>
                <w:rFonts w:ascii="Times New Roman" w:eastAsia="Times New Roman" w:hAnsi="Times New Roman" w:cs="Times New Roman"/>
                <w:color w:val="auto"/>
                <w:lang w:val="en-US" w:eastAsia="en-US"/>
              </w:rPr>
              <w:t>, các Bộ ngành khác quyết định phân bổ kinh phí cấp học bổng cho các cơ sở giáo dục đại học trực thuộc Bộ ngành mình quản lý có đối tượng được hưởng chính sách học bổng theo quy định.</w:t>
            </w:r>
          </w:p>
        </w:tc>
        <w:tc>
          <w:tcPr>
            <w:tcW w:w="694" w:type="pct"/>
            <w:tcBorders>
              <w:top w:val="single" w:sz="4" w:space="0" w:color="auto"/>
              <w:left w:val="single" w:sz="4" w:space="0" w:color="auto"/>
              <w:bottom w:val="single" w:sz="4" w:space="0" w:color="auto"/>
              <w:right w:val="single" w:sz="4" w:space="0" w:color="auto"/>
            </w:tcBorders>
          </w:tcPr>
          <w:p w14:paraId="4F8988A3"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nghệ HCM</w:t>
            </w:r>
          </w:p>
          <w:p w14:paraId="76FD016F" w14:textId="77777777" w:rsidR="002A2481" w:rsidRPr="00922C4A" w:rsidRDefault="002A2481" w:rsidP="00922C4A">
            <w:pPr>
              <w:jc w:val="both"/>
              <w:rPr>
                <w:rFonts w:ascii="Times New Roman" w:eastAsia="Times New Roman" w:hAnsi="Times New Roman" w:cs="Times New Roman"/>
                <w:color w:val="auto"/>
              </w:rPr>
            </w:pPr>
          </w:p>
          <w:p w14:paraId="4D3D3347" w14:textId="77777777" w:rsidR="002A2481" w:rsidRPr="00922C4A" w:rsidRDefault="002A2481" w:rsidP="00922C4A">
            <w:pPr>
              <w:jc w:val="both"/>
              <w:rPr>
                <w:rFonts w:ascii="Times New Roman" w:eastAsia="Times New Roman" w:hAnsi="Times New Roman" w:cs="Times New Roman"/>
                <w:color w:val="auto"/>
              </w:rPr>
            </w:pPr>
          </w:p>
          <w:p w14:paraId="52FA897A" w14:textId="77777777" w:rsidR="002A2481" w:rsidRPr="00922C4A" w:rsidRDefault="002A2481" w:rsidP="00922C4A">
            <w:pPr>
              <w:jc w:val="both"/>
              <w:rPr>
                <w:rFonts w:ascii="Times New Roman" w:eastAsia="Times New Roman" w:hAnsi="Times New Roman" w:cs="Times New Roman"/>
                <w:color w:val="auto"/>
              </w:rPr>
            </w:pPr>
          </w:p>
          <w:p w14:paraId="6893C9B6" w14:textId="77777777" w:rsidR="002A2481" w:rsidRPr="00922C4A" w:rsidRDefault="002A2481" w:rsidP="00922C4A">
            <w:pPr>
              <w:jc w:val="both"/>
              <w:rPr>
                <w:rFonts w:ascii="Times New Roman" w:eastAsia="Times New Roman" w:hAnsi="Times New Roman" w:cs="Times New Roman"/>
                <w:color w:val="auto"/>
              </w:rPr>
            </w:pPr>
          </w:p>
          <w:p w14:paraId="2027EA80" w14:textId="77777777" w:rsidR="002A2481" w:rsidRPr="00922C4A" w:rsidRDefault="002A2481" w:rsidP="00922C4A">
            <w:pPr>
              <w:jc w:val="both"/>
              <w:rPr>
                <w:rFonts w:ascii="Times New Roman" w:eastAsia="Times New Roman" w:hAnsi="Times New Roman" w:cs="Times New Roman"/>
                <w:color w:val="auto"/>
              </w:rPr>
            </w:pPr>
          </w:p>
          <w:p w14:paraId="4CB9ABC6" w14:textId="33DD5432"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09FFB645" w14:textId="1D7B80C7"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hAnsi="Times New Roman" w:cs="Times New Roman"/>
                <w:color w:val="auto"/>
                <w:lang w:val="en-US"/>
              </w:rPr>
              <w:t>C</w:t>
            </w:r>
            <w:r w:rsidRPr="00922C4A">
              <w:rPr>
                <w:rFonts w:ascii="Times New Roman" w:hAnsi="Times New Roman" w:cs="Times New Roman"/>
                <w:color w:val="auto"/>
              </w:rPr>
              <w:t xml:space="preserve">ần quy định rõ cơ chế lập, phân bổ và quyết toán kinh phí đối với các cơ sở giáo dục đại học tư thục khi </w:t>
            </w:r>
            <w:r w:rsidRPr="00922C4A">
              <w:rPr>
                <w:rFonts w:ascii="Times New Roman" w:hAnsi="Times New Roman" w:cs="Times New Roman"/>
                <w:color w:val="auto"/>
              </w:rPr>
              <w:br/>
              <w:t>tham gia thực hiện chính sách học bổng. Trong Dự thảo, phần lớn nội dung về dự toán, phân bổ và quyết toán kinh phí tập trung vào cơ sở giáo dục công lập – vốn có cơ chế tài chính gắn trực tiếp với ngân sách nhà nước. Tuy nhiên, khi các cơ sở giáo dục tư thục cùng tham gia thực hiện chính sách học bổng, việc không có hướng dẫn cụ thể sẽ gây lúng túng trong tổ chức triển khai, dễ dẫn đến áp dụng không thống nhất và khó kiểm soát. Do đó, cần có hướng dẫn riêng phù hợp với đặc thù tài chính của khối ngoài công lập nhằm tạo điều kiện thuận lợi cho các cơ sở này thực hiện chính sách một cách hiệu quả và đồng bộ.</w:t>
            </w:r>
          </w:p>
        </w:tc>
        <w:tc>
          <w:tcPr>
            <w:tcW w:w="1018" w:type="pct"/>
            <w:tcBorders>
              <w:top w:val="single" w:sz="4" w:space="0" w:color="auto"/>
              <w:left w:val="single" w:sz="4" w:space="0" w:color="auto"/>
              <w:bottom w:val="single" w:sz="4" w:space="0" w:color="auto"/>
              <w:right w:val="single" w:sz="4" w:space="0" w:color="auto"/>
            </w:tcBorders>
          </w:tcPr>
          <w:p w14:paraId="32001D14" w14:textId="137F9F42" w:rsidR="002A2481" w:rsidRPr="00922C4A" w:rsidRDefault="00007DD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đã bổ sung và chỉnh sửa</w:t>
            </w:r>
          </w:p>
        </w:tc>
      </w:tr>
      <w:tr w:rsidR="00922C4A" w:rsidRPr="00922C4A" w14:paraId="2623C94B" w14:textId="77777777" w:rsidTr="00922C4A">
        <w:trPr>
          <w:trHeight w:val="64"/>
        </w:trPr>
        <w:tc>
          <w:tcPr>
            <w:tcW w:w="1341" w:type="pct"/>
            <w:vMerge/>
            <w:tcBorders>
              <w:left w:val="single" w:sz="4" w:space="0" w:color="auto"/>
              <w:right w:val="single" w:sz="4" w:space="0" w:color="auto"/>
            </w:tcBorders>
          </w:tcPr>
          <w:p w14:paraId="5600C732" w14:textId="77777777" w:rsidR="002A2481" w:rsidRPr="00922C4A" w:rsidRDefault="002A2481" w:rsidP="00922C4A">
            <w:pPr>
              <w:widowControl/>
              <w:rPr>
                <w:rFonts w:ascii="Times New Roman" w:eastAsia="Times New Roman" w:hAnsi="Times New Roman" w:cs="Times New Roman"/>
                <w:b/>
                <w:bCs/>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6E69F8E" w14:textId="71C3618C"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Hải Phòng</w:t>
            </w:r>
          </w:p>
        </w:tc>
        <w:tc>
          <w:tcPr>
            <w:tcW w:w="1947" w:type="pct"/>
            <w:tcBorders>
              <w:top w:val="single" w:sz="4" w:space="0" w:color="auto"/>
              <w:left w:val="single" w:sz="4" w:space="0" w:color="auto"/>
              <w:bottom w:val="single" w:sz="4" w:space="0" w:color="auto"/>
              <w:right w:val="single" w:sz="4" w:space="0" w:color="auto"/>
            </w:tcBorders>
          </w:tcPr>
          <w:p w14:paraId="0883F4FD" w14:textId="3862FB04"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eastAsia="Times New Roman" w:hAnsi="Times New Roman" w:cs="Times New Roman"/>
                <w:color w:val="auto"/>
                <w:spacing w:val="-2"/>
                <w:lang w:val="en-US"/>
              </w:rPr>
              <w:t xml:space="preserve">Bổ sung thêm đối tượng các trường đại học địa phương trực thuộc cấp tỉnh quản lý và quy định đơn vị cấp kinh phí học bổng cho các trường thuộc đối tượng này. </w:t>
            </w:r>
          </w:p>
        </w:tc>
        <w:tc>
          <w:tcPr>
            <w:tcW w:w="1018" w:type="pct"/>
            <w:tcBorders>
              <w:top w:val="single" w:sz="4" w:space="0" w:color="auto"/>
              <w:left w:val="single" w:sz="4" w:space="0" w:color="auto"/>
              <w:bottom w:val="single" w:sz="4" w:space="0" w:color="auto"/>
              <w:right w:val="single" w:sz="4" w:space="0" w:color="auto"/>
            </w:tcBorders>
          </w:tcPr>
          <w:p w14:paraId="222A14E9"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bổ sung đối tượng vì trong dự thảo đã bao gồm.</w:t>
            </w:r>
          </w:p>
          <w:p w14:paraId="495A3EB0" w14:textId="18EAC1AF"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Tiếp thu bổ sung quy định đơn vị cấp kinh phí chi trả học bổng cho các trường Đại học địa phương.</w:t>
            </w:r>
          </w:p>
        </w:tc>
      </w:tr>
      <w:tr w:rsidR="00922C4A" w:rsidRPr="00922C4A" w14:paraId="4AD74CD0" w14:textId="77777777" w:rsidTr="00922C4A">
        <w:trPr>
          <w:trHeight w:val="64"/>
        </w:trPr>
        <w:tc>
          <w:tcPr>
            <w:tcW w:w="1341" w:type="pct"/>
            <w:vMerge/>
            <w:tcBorders>
              <w:left w:val="single" w:sz="4" w:space="0" w:color="auto"/>
              <w:bottom w:val="single" w:sz="4" w:space="0" w:color="auto"/>
              <w:right w:val="single" w:sz="4" w:space="0" w:color="auto"/>
            </w:tcBorders>
          </w:tcPr>
          <w:p w14:paraId="4981F16F" w14:textId="77777777" w:rsidR="002A2481" w:rsidRPr="00922C4A" w:rsidRDefault="002A2481" w:rsidP="00922C4A">
            <w:pPr>
              <w:widowControl/>
              <w:rPr>
                <w:rFonts w:ascii="Times New Roman" w:eastAsia="Times New Roman" w:hAnsi="Times New Roman" w:cs="Times New Roman"/>
                <w:b/>
                <w:bCs/>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917F8AF" w14:textId="7DDEAB3F"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tc>
        <w:tc>
          <w:tcPr>
            <w:tcW w:w="1947" w:type="pct"/>
            <w:tcBorders>
              <w:top w:val="single" w:sz="4" w:space="0" w:color="auto"/>
              <w:left w:val="single" w:sz="4" w:space="0" w:color="auto"/>
              <w:bottom w:val="single" w:sz="4" w:space="0" w:color="auto"/>
              <w:right w:val="single" w:sz="4" w:space="0" w:color="auto"/>
            </w:tcBorders>
          </w:tcPr>
          <w:p w14:paraId="47ABFE62" w14:textId="3FDDC310"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 xml:space="preserve">Xem xét trường hợp đại học quốc gia sẽ quyết định phân bổ kinh phí cấp học bổng cho các cơ sở giáo dục đại học trực thuộc theo quy định. </w:t>
            </w:r>
          </w:p>
        </w:tc>
        <w:tc>
          <w:tcPr>
            <w:tcW w:w="1018" w:type="pct"/>
            <w:tcBorders>
              <w:top w:val="single" w:sz="4" w:space="0" w:color="auto"/>
              <w:left w:val="single" w:sz="4" w:space="0" w:color="auto"/>
              <w:bottom w:val="single" w:sz="4" w:space="0" w:color="auto"/>
              <w:right w:val="single" w:sz="4" w:space="0" w:color="auto"/>
            </w:tcBorders>
          </w:tcPr>
          <w:p w14:paraId="2C4AC0E8" w14:textId="430BCCF8" w:rsidR="002A2481" w:rsidRPr="00922C4A" w:rsidRDefault="00007DD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đã bổ sung và chỉnh sửa</w:t>
            </w:r>
          </w:p>
        </w:tc>
      </w:tr>
      <w:tr w:rsidR="00922C4A" w:rsidRPr="00922C4A" w14:paraId="370A504E"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F56A01B" w14:textId="77777777" w:rsidR="002A2481" w:rsidRPr="00922C4A" w:rsidRDefault="002A2481" w:rsidP="00922C4A">
            <w:pPr>
              <w:widowControl/>
              <w:rPr>
                <w:rFonts w:ascii="Times New Roman" w:eastAsia="Times New Roman" w:hAnsi="Times New Roman" w:cs="Times New Roman"/>
                <w:b/>
                <w:bCs/>
                <w:color w:val="auto"/>
                <w:lang w:val="en-US" w:eastAsia="en-US"/>
              </w:rPr>
            </w:pPr>
            <w:r w:rsidRPr="00922C4A">
              <w:rPr>
                <w:rFonts w:ascii="Times New Roman" w:eastAsia="Times New Roman" w:hAnsi="Times New Roman" w:cs="Times New Roman"/>
                <w:b/>
                <w:bCs/>
                <w:color w:val="auto"/>
                <w:lang w:val="en-US" w:eastAsia="en-US"/>
              </w:rPr>
              <w:t xml:space="preserve">Điều 10. Quản lý và quyết toán kinh phí </w:t>
            </w:r>
          </w:p>
          <w:p w14:paraId="5902DB9D" w14:textId="49491708"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1. Các cơ quan, đơn vị được giao kinh phí thực hiện chi trả học bổng có trách nhiệm quản lý và sử dụng kinh phí đúng mục đích, theo đúng quy định của pháp luật về ngân sách nhà nước; thực hiện báo cáo quyết toán kinh phí thực hiện chính sách này đồng thời với báo cáo quyết toán chi thường xuyên hằng năm theo quy định.</w:t>
            </w:r>
          </w:p>
        </w:tc>
        <w:tc>
          <w:tcPr>
            <w:tcW w:w="694" w:type="pct"/>
            <w:tcBorders>
              <w:top w:val="single" w:sz="4" w:space="0" w:color="auto"/>
              <w:left w:val="single" w:sz="4" w:space="0" w:color="auto"/>
              <w:bottom w:val="single" w:sz="4" w:space="0" w:color="auto"/>
              <w:right w:val="single" w:sz="4" w:space="0" w:color="auto"/>
            </w:tcBorders>
          </w:tcPr>
          <w:p w14:paraId="1FE1CEE3"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nghệ HCM</w:t>
            </w:r>
          </w:p>
          <w:p w14:paraId="59CE070F" w14:textId="77777777" w:rsidR="002A2481" w:rsidRPr="00922C4A" w:rsidRDefault="002A2481" w:rsidP="00922C4A">
            <w:pPr>
              <w:jc w:val="both"/>
              <w:rPr>
                <w:rFonts w:ascii="Times New Roman" w:eastAsia="Times New Roman" w:hAnsi="Times New Roman" w:cs="Times New Roman"/>
                <w:color w:val="auto"/>
              </w:rPr>
            </w:pPr>
          </w:p>
          <w:p w14:paraId="04581B23" w14:textId="77777777" w:rsidR="002A2481" w:rsidRPr="00922C4A" w:rsidRDefault="002A2481" w:rsidP="00922C4A">
            <w:pPr>
              <w:jc w:val="both"/>
              <w:rPr>
                <w:rFonts w:ascii="Times New Roman" w:eastAsia="Times New Roman" w:hAnsi="Times New Roman" w:cs="Times New Roman"/>
                <w:color w:val="auto"/>
              </w:rPr>
            </w:pPr>
          </w:p>
          <w:p w14:paraId="3384B347" w14:textId="77777777" w:rsidR="002A2481" w:rsidRPr="00922C4A" w:rsidRDefault="002A2481" w:rsidP="00922C4A">
            <w:pPr>
              <w:jc w:val="both"/>
              <w:rPr>
                <w:rFonts w:ascii="Times New Roman" w:eastAsia="Times New Roman" w:hAnsi="Times New Roman" w:cs="Times New Roman"/>
                <w:color w:val="auto"/>
              </w:rPr>
            </w:pPr>
          </w:p>
          <w:p w14:paraId="6568457B" w14:textId="77777777" w:rsidR="002A2481" w:rsidRPr="00922C4A" w:rsidRDefault="002A2481" w:rsidP="00922C4A">
            <w:pPr>
              <w:jc w:val="both"/>
              <w:rPr>
                <w:rFonts w:ascii="Times New Roman" w:eastAsia="Times New Roman" w:hAnsi="Times New Roman" w:cs="Times New Roman"/>
                <w:color w:val="auto"/>
              </w:rPr>
            </w:pPr>
          </w:p>
          <w:p w14:paraId="5DB00394" w14:textId="541BCF9F"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44863409" w14:textId="4A836F28"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lang w:val="en-US"/>
              </w:rPr>
              <w:t>C</w:t>
            </w:r>
            <w:r w:rsidRPr="00922C4A">
              <w:rPr>
                <w:rFonts w:ascii="Times New Roman" w:hAnsi="Times New Roman" w:cs="Times New Roman"/>
                <w:color w:val="auto"/>
              </w:rPr>
              <w:t xml:space="preserve">ần quy định rõ cơ chế lập, phân bổ và quyết toán kinh phí đối với các cơ sở giáo dục đại học tư thục khi </w:t>
            </w:r>
            <w:r w:rsidRPr="00922C4A">
              <w:rPr>
                <w:rFonts w:ascii="Times New Roman" w:hAnsi="Times New Roman" w:cs="Times New Roman"/>
                <w:color w:val="auto"/>
              </w:rPr>
              <w:br/>
              <w:t>tham gia thực hiện chính sách học bổng. Trong Dự thảo, phần lớn nội dung về dự toán, phân bổ và quyết toán kinh phí tập trung vào cơ sở giáo dục công lập – vốn có cơ chế tài chính gắn trực tiếp với ngân sách nhà nước. Tuy nhiên, khi các cơ sở giáo dục tư thục cùng tham gia thực hiện chính sách học bổng, việc không có hướng dẫn cụ thể sẽ gây lúng túng trong tổ chức triển khai, dễ dẫn đến áp dụng không thống nhất và khó kiểm soát. Do đó, cần có hướng dẫn riêng phù hợp với đặc thù tài chính của khối ngoài công lập nhằm tạo điều kiện thuận lợi cho các cơ sở này thực hiện chính sách một cách hiệu quả và đồng bộ.</w:t>
            </w:r>
          </w:p>
        </w:tc>
        <w:tc>
          <w:tcPr>
            <w:tcW w:w="1018" w:type="pct"/>
            <w:tcBorders>
              <w:top w:val="single" w:sz="4" w:space="0" w:color="auto"/>
              <w:left w:val="single" w:sz="4" w:space="0" w:color="auto"/>
              <w:bottom w:val="single" w:sz="4" w:space="0" w:color="auto"/>
              <w:right w:val="single" w:sz="4" w:space="0" w:color="auto"/>
            </w:tcBorders>
          </w:tcPr>
          <w:p w14:paraId="6B870CFE" w14:textId="237A872F" w:rsidR="002A2481" w:rsidRPr="00922C4A" w:rsidRDefault="00007DD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đã bổ sung và chỉnh sửa</w:t>
            </w:r>
          </w:p>
        </w:tc>
      </w:tr>
      <w:tr w:rsidR="00922C4A" w:rsidRPr="00922C4A" w14:paraId="5CCCFDD2"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F0D0CD3" w14:textId="77777777" w:rsidR="002A2481" w:rsidRPr="00922C4A" w:rsidRDefault="002A2481" w:rsidP="00922C4A">
            <w:pPr>
              <w:widowControl/>
              <w:rPr>
                <w:rFonts w:ascii="Times New Roman" w:eastAsia="Times New Roman" w:hAnsi="Times New Roman" w:cs="Times New Roman"/>
                <w:b/>
                <w:bCs/>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2B1D8D6" w14:textId="49F8E04D"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tc>
        <w:tc>
          <w:tcPr>
            <w:tcW w:w="1947" w:type="pct"/>
            <w:tcBorders>
              <w:top w:val="single" w:sz="4" w:space="0" w:color="auto"/>
              <w:left w:val="single" w:sz="4" w:space="0" w:color="auto"/>
              <w:bottom w:val="single" w:sz="4" w:space="0" w:color="auto"/>
              <w:right w:val="single" w:sz="4" w:space="0" w:color="auto"/>
            </w:tcBorders>
          </w:tcPr>
          <w:p w14:paraId="3BD86FF2" w14:textId="24762CFC"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rPr>
              <w:t>Đề nghị sửa thành “Các cơ quan, đơn vị được giao kinh phí thực hiện chi trả học bổng có trách nhiệm quản lý và sử dụng kinh phí đúng mục đích, theo đúng quy định của pháp luật về ngân sách nhà nước; thực hiện báo cáo quyết toán kinh phí hằng năm của đơn vị theo quy định của pháp luật về quyết toán chi thường xuyên ngân sách nhà nước, pháp luật về kế toán, các văn bản hướng dẫn và quy định pháp luật có liên quan”.</w:t>
            </w:r>
          </w:p>
        </w:tc>
        <w:tc>
          <w:tcPr>
            <w:tcW w:w="1018" w:type="pct"/>
            <w:tcBorders>
              <w:top w:val="single" w:sz="4" w:space="0" w:color="auto"/>
              <w:left w:val="single" w:sz="4" w:space="0" w:color="auto"/>
              <w:bottom w:val="single" w:sz="4" w:space="0" w:color="auto"/>
              <w:right w:val="single" w:sz="4" w:space="0" w:color="auto"/>
            </w:tcBorders>
          </w:tcPr>
          <w:p w14:paraId="794B6775" w14:textId="59ABEA49" w:rsidR="002A2481" w:rsidRPr="00922C4A" w:rsidRDefault="00007DD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chỉnh sửa 1 phần</w:t>
            </w:r>
          </w:p>
        </w:tc>
      </w:tr>
      <w:tr w:rsidR="00922C4A" w:rsidRPr="00922C4A" w14:paraId="4A877785"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8B7EBA9" w14:textId="553BBDE2"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lastRenderedPageBreak/>
              <w:t>2. Số liệu quyết toán kinh phí chi trả học bổng trong cơ sở giáo dục tư thục được tổng hợp chung trong báo cáo quyết toán chi ngân sách nhà nước hàng năm của đơn vị gửi Bộ Giáo dục và Đào tạo tổng hợp theo đúng quy định hiện hành của Luật Ngân sách nhà nước, các văn bản hướng dẫn Luật và Mục lục ngân sách nhà nước hiện hành.</w:t>
            </w:r>
          </w:p>
        </w:tc>
        <w:tc>
          <w:tcPr>
            <w:tcW w:w="694" w:type="pct"/>
            <w:tcBorders>
              <w:top w:val="single" w:sz="4" w:space="0" w:color="auto"/>
              <w:left w:val="single" w:sz="4" w:space="0" w:color="auto"/>
              <w:bottom w:val="single" w:sz="4" w:space="0" w:color="auto"/>
              <w:right w:val="single" w:sz="4" w:space="0" w:color="auto"/>
            </w:tcBorders>
          </w:tcPr>
          <w:p w14:paraId="32D87FF2" w14:textId="36B2A93A"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ĐH QG Hồ Chí Minh</w:t>
            </w:r>
          </w:p>
        </w:tc>
        <w:tc>
          <w:tcPr>
            <w:tcW w:w="1947" w:type="pct"/>
            <w:tcBorders>
              <w:top w:val="single" w:sz="4" w:space="0" w:color="auto"/>
              <w:left w:val="single" w:sz="4" w:space="0" w:color="auto"/>
              <w:bottom w:val="single" w:sz="4" w:space="0" w:color="auto"/>
              <w:right w:val="single" w:sz="4" w:space="0" w:color="auto"/>
            </w:tcBorders>
          </w:tcPr>
          <w:p w14:paraId="16C0495A" w14:textId="09C7A507" w:rsidR="002A2481" w:rsidRPr="00922C4A" w:rsidRDefault="002A2481" w:rsidP="00922C4A">
            <w:pPr>
              <w:pStyle w:val="Default"/>
              <w:jc w:val="both"/>
              <w:rPr>
                <w:color w:val="auto"/>
              </w:rPr>
            </w:pPr>
            <w:r w:rsidRPr="00922C4A">
              <w:rPr>
                <w:color w:val="auto"/>
              </w:rPr>
              <w:t xml:space="preserve">Đề nghị sửa thành “Việc quản lý, sử dụng và quyết toán kinh phí chi trả học bổng trong cơ sở giáo dục tư thục thực hiện theo quy định hiện hành của pháp luật về ngân sách nhà nước, các văn bản hướng dẫn thực hiện và mục lục ngân sách nhà nước hiện hành. </w:t>
            </w:r>
          </w:p>
          <w:p w14:paraId="36B140AE"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490B1DEA" w14:textId="2A656CE6" w:rsidR="002A2481" w:rsidRPr="00922C4A" w:rsidRDefault="00007DD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hoàn thiện</w:t>
            </w:r>
          </w:p>
        </w:tc>
      </w:tr>
      <w:tr w:rsidR="00922C4A" w:rsidRPr="00922C4A" w14:paraId="2DB16B1A"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DCBCDF0" w14:textId="77777777" w:rsidR="002A2481" w:rsidRPr="00922C4A" w:rsidRDefault="002A2481" w:rsidP="00922C4A">
            <w:pPr>
              <w:widowControl/>
              <w:rPr>
                <w:rFonts w:ascii="Times New Roman" w:eastAsia="Times New Roman" w:hAnsi="Times New Roman" w:cs="Times New Roman"/>
                <w:b/>
                <w:bCs/>
                <w:color w:val="auto"/>
                <w:lang w:val="en-US" w:eastAsia="en-US"/>
              </w:rPr>
            </w:pPr>
            <w:r w:rsidRPr="00922C4A">
              <w:rPr>
                <w:rFonts w:ascii="Times New Roman" w:eastAsia="Times New Roman" w:hAnsi="Times New Roman" w:cs="Times New Roman"/>
                <w:b/>
                <w:bCs/>
                <w:color w:val="auto"/>
                <w:lang w:val="en-US" w:eastAsia="en-US"/>
              </w:rPr>
              <w:t xml:space="preserve">Điều 11. Nguồn kinh phí </w:t>
            </w:r>
          </w:p>
          <w:p w14:paraId="7D027BAA" w14:textId="26664E05" w:rsidR="002A2481" w:rsidRPr="00922C4A" w:rsidRDefault="002A2481" w:rsidP="00922C4A">
            <w:pPr>
              <w:widowControl/>
              <w:rPr>
                <w:rFonts w:ascii="Times New Roman" w:eastAsia="Times New Roman" w:hAnsi="Times New Roman" w:cs="Times New Roman"/>
                <w:b/>
                <w:bCs/>
                <w:color w:val="auto"/>
                <w:lang w:val="en-US" w:eastAsia="en-US"/>
              </w:rPr>
            </w:pPr>
            <w:r w:rsidRPr="00922C4A">
              <w:rPr>
                <w:rFonts w:ascii="Times New Roman" w:eastAsia="Times New Roman" w:hAnsi="Times New Roman" w:cs="Times New Roman"/>
                <w:color w:val="auto"/>
                <w:spacing w:val="-2"/>
                <w:lang w:val="en-US" w:eastAsia="en-US"/>
              </w:rPr>
              <w:t>Kinh phí thực hiện chính sách học bổng quy định tại Nghị định này được bảo đảm từ nguồn ngân sách nhà nước chi sự nghiệp khoa học và công nghệ, được bố trí trong dự toán chi thường xuyên hằng năm của Bộ Giáo dục và Đào tạo và các cơ quan, đơn vị liên quan theo phân cấp ngân sách nhà nước hiện hành.</w:t>
            </w:r>
          </w:p>
        </w:tc>
        <w:tc>
          <w:tcPr>
            <w:tcW w:w="694" w:type="pct"/>
            <w:tcBorders>
              <w:top w:val="single" w:sz="4" w:space="0" w:color="auto"/>
              <w:left w:val="single" w:sz="4" w:space="0" w:color="auto"/>
              <w:bottom w:val="single" w:sz="4" w:space="0" w:color="auto"/>
              <w:right w:val="single" w:sz="4" w:space="0" w:color="auto"/>
            </w:tcBorders>
          </w:tcPr>
          <w:p w14:paraId="2AA416C7"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Đà Lạt</w:t>
            </w:r>
          </w:p>
          <w:p w14:paraId="56A6BD9C" w14:textId="77777777" w:rsidR="002A2481" w:rsidRPr="00922C4A" w:rsidRDefault="002A2481" w:rsidP="00922C4A">
            <w:pPr>
              <w:jc w:val="both"/>
              <w:rPr>
                <w:rFonts w:ascii="Times New Roman" w:eastAsia="Times New Roman" w:hAnsi="Times New Roman" w:cs="Times New Roman"/>
                <w:color w:val="auto"/>
                <w:lang w:val="en-US"/>
              </w:rPr>
            </w:pPr>
          </w:p>
          <w:p w14:paraId="00CE426F" w14:textId="77777777" w:rsidR="002A2481" w:rsidRPr="00922C4A" w:rsidRDefault="002A2481" w:rsidP="00922C4A">
            <w:pPr>
              <w:jc w:val="both"/>
              <w:rPr>
                <w:rFonts w:ascii="Times New Roman" w:eastAsia="Times New Roman" w:hAnsi="Times New Roman" w:cs="Times New Roman"/>
                <w:color w:val="auto"/>
                <w:lang w:val="en-US"/>
              </w:rPr>
            </w:pPr>
          </w:p>
          <w:p w14:paraId="758D839C" w14:textId="77777777" w:rsidR="002A2481" w:rsidRPr="00922C4A" w:rsidRDefault="002A2481" w:rsidP="00922C4A">
            <w:pPr>
              <w:jc w:val="both"/>
              <w:rPr>
                <w:rFonts w:ascii="Times New Roman" w:eastAsia="Times New Roman" w:hAnsi="Times New Roman" w:cs="Times New Roman"/>
                <w:color w:val="auto"/>
                <w:lang w:val="en-US"/>
              </w:rPr>
            </w:pPr>
          </w:p>
          <w:p w14:paraId="5E8256B8" w14:textId="77777777" w:rsidR="002A2481" w:rsidRPr="00922C4A" w:rsidRDefault="002A2481" w:rsidP="00922C4A">
            <w:pPr>
              <w:jc w:val="both"/>
              <w:rPr>
                <w:rFonts w:ascii="Times New Roman" w:eastAsia="Times New Roman" w:hAnsi="Times New Roman" w:cs="Times New Roman"/>
                <w:color w:val="auto"/>
                <w:lang w:val="en-US"/>
              </w:rPr>
            </w:pPr>
          </w:p>
          <w:p w14:paraId="13720D90" w14:textId="77777777" w:rsidR="002A2481" w:rsidRPr="00922C4A" w:rsidRDefault="002A2481" w:rsidP="00922C4A">
            <w:pPr>
              <w:jc w:val="both"/>
              <w:rPr>
                <w:rFonts w:ascii="Times New Roman" w:eastAsia="Times New Roman" w:hAnsi="Times New Roman" w:cs="Times New Roman"/>
                <w:color w:val="auto"/>
                <w:lang w:val="en-US"/>
              </w:rPr>
            </w:pPr>
          </w:p>
          <w:p w14:paraId="3C280AB2" w14:textId="77777777" w:rsidR="002A2481" w:rsidRPr="00922C4A" w:rsidRDefault="002A2481" w:rsidP="00922C4A">
            <w:pPr>
              <w:jc w:val="both"/>
              <w:rPr>
                <w:rFonts w:ascii="Times New Roman" w:eastAsia="Times New Roman" w:hAnsi="Times New Roman" w:cs="Times New Roman"/>
                <w:color w:val="auto"/>
                <w:lang w:val="en-US"/>
              </w:rPr>
            </w:pPr>
          </w:p>
          <w:p w14:paraId="18038519" w14:textId="77777777" w:rsidR="002A2481" w:rsidRPr="00922C4A" w:rsidRDefault="002A2481" w:rsidP="00922C4A">
            <w:pPr>
              <w:jc w:val="both"/>
              <w:rPr>
                <w:rFonts w:ascii="Times New Roman" w:eastAsia="Times New Roman" w:hAnsi="Times New Roman" w:cs="Times New Roman"/>
                <w:color w:val="auto"/>
                <w:lang w:val="en-US"/>
              </w:rPr>
            </w:pPr>
          </w:p>
          <w:p w14:paraId="10D3ACED" w14:textId="77777777" w:rsidR="002A2481" w:rsidRPr="00922C4A" w:rsidRDefault="002A2481" w:rsidP="00922C4A">
            <w:pPr>
              <w:jc w:val="both"/>
              <w:rPr>
                <w:rFonts w:ascii="Times New Roman" w:eastAsia="Times New Roman" w:hAnsi="Times New Roman" w:cs="Times New Roman"/>
                <w:color w:val="auto"/>
                <w:lang w:val="en-US"/>
              </w:rPr>
            </w:pPr>
          </w:p>
          <w:p w14:paraId="634F2297" w14:textId="239DB0F4"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QG Hồ Chí Minh</w:t>
            </w:r>
          </w:p>
        </w:tc>
        <w:tc>
          <w:tcPr>
            <w:tcW w:w="1947" w:type="pct"/>
            <w:tcBorders>
              <w:top w:val="single" w:sz="4" w:space="0" w:color="auto"/>
              <w:left w:val="single" w:sz="4" w:space="0" w:color="auto"/>
              <w:bottom w:val="single" w:sz="4" w:space="0" w:color="auto"/>
              <w:right w:val="single" w:sz="4" w:space="0" w:color="auto"/>
            </w:tcBorders>
          </w:tcPr>
          <w:p w14:paraId="2F469E87" w14:textId="77777777" w:rsidR="002A2481" w:rsidRPr="00922C4A" w:rsidRDefault="002A2481" w:rsidP="00922C4A">
            <w:pPr>
              <w:tabs>
                <w:tab w:val="num" w:pos="0"/>
                <w:tab w:val="left" w:pos="1080"/>
              </w:tabs>
              <w:jc w:val="both"/>
              <w:rPr>
                <w:rFonts w:ascii="Times New Roman" w:hAnsi="Times New Roman" w:cs="Times New Roman"/>
                <w:color w:val="auto"/>
              </w:rPr>
            </w:pPr>
            <w:r w:rsidRPr="00922C4A">
              <w:rPr>
                <w:rFonts w:ascii="Times New Roman" w:hAnsi="Times New Roman" w:cs="Times New Roman"/>
                <w:color w:val="auto"/>
              </w:rPr>
              <w:t>Theo quy định tại Điều 11 của dự thảo Nghị định đã nói rõ “Nguồn kinh phí thực hiện chính sách học bổng được bố trí từ ngân sách nhà nước chỉ cho sự nghiệp khoa học và công nghệ trong dự toán chi thường xuyên hàng năm”. Do đó, Trường đề nghị kinh phí cấp học bồng không lấy từ nguồn kinh phí hoạt động của các cơ sở giáo dục đại học.</w:t>
            </w:r>
          </w:p>
          <w:p w14:paraId="43B6BAE7" w14:textId="77777777" w:rsidR="002A2481" w:rsidRPr="00922C4A" w:rsidRDefault="002A2481" w:rsidP="00922C4A">
            <w:pPr>
              <w:pStyle w:val="Default"/>
              <w:jc w:val="both"/>
              <w:rPr>
                <w:color w:val="auto"/>
              </w:rPr>
            </w:pPr>
            <w:r w:rsidRPr="00922C4A">
              <w:rPr>
                <w:color w:val="auto"/>
              </w:rPr>
              <w:t xml:space="preserve">Đề nghị hướng dẫn rõ nguồn kinh phí từ khoản chi nào từ nguồn ngân sách nhà nước chi sự nghiệp khoa học và công nghệ. </w:t>
            </w:r>
          </w:p>
          <w:p w14:paraId="6DEEE22E" w14:textId="0046981F"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0067EB10" w14:textId="3B89B1D6" w:rsidR="002A2481" w:rsidRPr="00922C4A" w:rsidRDefault="00007DD4"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vì dự thảo Nghị định quy định rõ nguồn thực hiện rồi</w:t>
            </w:r>
          </w:p>
        </w:tc>
      </w:tr>
      <w:tr w:rsidR="00922C4A" w:rsidRPr="00922C4A" w14:paraId="2EFF1236"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B12240F" w14:textId="77777777" w:rsidR="002A2481" w:rsidRPr="00922C4A" w:rsidRDefault="002A2481" w:rsidP="00922C4A">
            <w:pPr>
              <w:widowControl/>
              <w:rPr>
                <w:rFonts w:ascii="Times New Roman" w:eastAsia="Times New Roman" w:hAnsi="Times New Roman" w:cs="Times New Roman"/>
                <w:b/>
                <w:bCs/>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1FE2318" w14:textId="34F6EDDB"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Thanh tra Chính phủ</w:t>
            </w:r>
          </w:p>
        </w:tc>
        <w:tc>
          <w:tcPr>
            <w:tcW w:w="1947" w:type="pct"/>
            <w:tcBorders>
              <w:top w:val="single" w:sz="4" w:space="0" w:color="auto"/>
              <w:left w:val="single" w:sz="4" w:space="0" w:color="auto"/>
              <w:bottom w:val="single" w:sz="4" w:space="0" w:color="auto"/>
              <w:right w:val="single" w:sz="4" w:space="0" w:color="auto"/>
            </w:tcBorders>
          </w:tcPr>
          <w:p w14:paraId="3D955325" w14:textId="000FAADA" w:rsidR="002A2481" w:rsidRPr="00922C4A" w:rsidRDefault="002A2481" w:rsidP="00922C4A">
            <w:pPr>
              <w:jc w:val="both"/>
              <w:rPr>
                <w:rFonts w:ascii="Times New Roman" w:hAnsi="Times New Roman" w:cs="Times New Roman"/>
                <w:color w:val="auto"/>
              </w:rPr>
            </w:pPr>
            <w:r w:rsidRPr="00922C4A">
              <w:rPr>
                <w:rFonts w:ascii="Times New Roman" w:eastAsia="Times New Roman" w:hAnsi="Times New Roman" w:cs="Times New Roman"/>
                <w:color w:val="auto"/>
                <w:lang w:val="en-US"/>
              </w:rPr>
              <w:t>Xem xét bổ sung quy định tại Điều 11 để có cơ chế huy động các nguồn kinh phí hợp pháp khác chi trả học bổng cho người học theo tinh thần được nêu trong Nghị quyết số 57-NQ/TW ngày 22/12/2024 của Bộ Chính trị.</w:t>
            </w:r>
          </w:p>
        </w:tc>
        <w:tc>
          <w:tcPr>
            <w:tcW w:w="1018" w:type="pct"/>
            <w:tcBorders>
              <w:top w:val="single" w:sz="4" w:space="0" w:color="auto"/>
              <w:left w:val="single" w:sz="4" w:space="0" w:color="auto"/>
              <w:bottom w:val="single" w:sz="4" w:space="0" w:color="auto"/>
              <w:right w:val="single" w:sz="4" w:space="0" w:color="auto"/>
            </w:tcBorders>
          </w:tcPr>
          <w:p w14:paraId="24A37CFF" w14:textId="3EB24385" w:rsidR="002A2481" w:rsidRPr="00922C4A" w:rsidRDefault="00493707"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Vì đây là chính sách thu hút tạo nguồn nhân lực chất lượng cao cho đất nước nên để nguồn NSNN hỗ trợ trong giai đoạn 10 năm và sẽ tổng kết điều chỉnh cho phù hợp</w:t>
            </w:r>
          </w:p>
        </w:tc>
      </w:tr>
      <w:tr w:rsidR="00922C4A" w:rsidRPr="00922C4A" w14:paraId="7BECEFE9"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A138656" w14:textId="77777777" w:rsidR="002A2481" w:rsidRPr="00922C4A" w:rsidRDefault="002A2481" w:rsidP="00922C4A">
            <w:pPr>
              <w:widowControl/>
              <w:rPr>
                <w:rFonts w:ascii="Times New Roman" w:eastAsia="Times New Roman" w:hAnsi="Times New Roman" w:cs="Times New Roman"/>
                <w:b/>
                <w:bCs/>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A15611D" w14:textId="551861BE"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Tài chính</w:t>
            </w:r>
          </w:p>
        </w:tc>
        <w:tc>
          <w:tcPr>
            <w:tcW w:w="1947" w:type="pct"/>
            <w:tcBorders>
              <w:top w:val="single" w:sz="4" w:space="0" w:color="auto"/>
              <w:left w:val="single" w:sz="4" w:space="0" w:color="auto"/>
              <w:bottom w:val="single" w:sz="4" w:space="0" w:color="auto"/>
              <w:right w:val="single" w:sz="4" w:space="0" w:color="auto"/>
            </w:tcBorders>
          </w:tcPr>
          <w:p w14:paraId="2C646495"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Theo quy định tại Nghị quyết số 29-NQ/TW ngày 4/11/2013 của Ban chấp hành Trung ương về đổi mới căn </w:t>
            </w:r>
            <w:r w:rsidRPr="00922C4A">
              <w:rPr>
                <w:rFonts w:ascii="Times New Roman" w:eastAsia="Times New Roman" w:hAnsi="Times New Roman" w:cs="Times New Roman"/>
                <w:color w:val="auto"/>
                <w:lang w:val="en-US"/>
              </w:rPr>
              <w:lastRenderedPageBreak/>
              <w:t>bản và toàn diện GD&amp;ĐT, đẩy mạnh xã hội hóa, trước hết đối với giáo dục nghề nghiệp và đại học. Như vậy, kinh phí cấp học bổng có thể được đảm bảo từ nhiều nguồn khác nhau, bao gồm: NSNN (NSTW, NSĐP), các nguồn lực hợp pháp khác (các tổ chức, doanh nghiệp, cá nhân tài trợ và cả từ chính các cơ sở giáo dục). Do đó đề nghị Bộ GD&amp;ĐT rà soát, bổ sung các nguồn lực khác tham gia thực hiện chính sách bên cạnh nguồn kinh phí cấp học bổng từ nguồn NSNN để tăng cường nguồn lực, đảm bảo tính hấp dẫn, cạnh tranh của chính sách cũng như đảm bảo trách nhiệm của các tổ chức, cá nhân có liên quan trong việc hỗ trợ đào tạo và sử dụng nguồn nhân lực sau đào tạo.</w:t>
            </w:r>
          </w:p>
          <w:p w14:paraId="213B8781" w14:textId="29955844"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Theo khoản 2 Điều 13 Luật Khoa học công nghệ  số 93/2025/QH15</w:t>
            </w:r>
            <w:r w:rsidRPr="00922C4A">
              <w:rPr>
                <w:rFonts w:ascii="Times New Roman" w:eastAsia="Times New Roman" w:hAnsi="Times New Roman" w:cs="Times New Roman"/>
                <w:color w:val="auto"/>
                <w:lang w:val="en-US"/>
              </w:rPr>
              <w:footnoteReference w:id="1"/>
            </w:r>
            <w:r w:rsidRPr="00922C4A">
              <w:rPr>
                <w:rFonts w:ascii="Times New Roman" w:eastAsia="Times New Roman" w:hAnsi="Times New Roman" w:cs="Times New Roman"/>
                <w:color w:val="auto"/>
                <w:lang w:val="en-US"/>
              </w:rPr>
              <w:t xml:space="preserve"> và Điều 28 Luật Ngân sách nhà nước</w:t>
            </w:r>
            <w:r w:rsidRPr="00922C4A">
              <w:rPr>
                <w:rFonts w:ascii="Times New Roman" w:eastAsia="Times New Roman" w:hAnsi="Times New Roman" w:cs="Times New Roman"/>
                <w:color w:val="auto"/>
                <w:lang w:val="en-US"/>
              </w:rPr>
              <w:footnoteReference w:id="2"/>
            </w:r>
            <w:r w:rsidRPr="00922C4A">
              <w:rPr>
                <w:rFonts w:ascii="Times New Roman" w:eastAsia="Times New Roman" w:hAnsi="Times New Roman" w:cs="Times New Roman"/>
                <w:color w:val="auto"/>
                <w:lang w:val="en-US"/>
              </w:rPr>
              <w:t>, đề nghị Bộ GD&amp;ĐT lấy ý kiến tham gia của Bộ KHCN, Bộ Tư pháp về nội dung bố trí từ nguồn chi sự nghiệp KHCN cũng như thẩm quyền quyết định chính sách.</w:t>
            </w:r>
          </w:p>
        </w:tc>
        <w:tc>
          <w:tcPr>
            <w:tcW w:w="1018" w:type="pct"/>
            <w:tcBorders>
              <w:top w:val="single" w:sz="4" w:space="0" w:color="auto"/>
              <w:left w:val="single" w:sz="4" w:space="0" w:color="auto"/>
              <w:bottom w:val="single" w:sz="4" w:space="0" w:color="auto"/>
              <w:right w:val="single" w:sz="4" w:space="0" w:color="auto"/>
            </w:tcBorders>
          </w:tcPr>
          <w:p w14:paraId="349D7FEB" w14:textId="77777777" w:rsidR="002A2481" w:rsidRPr="00922C4A" w:rsidRDefault="00EF3B92"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 Ko tiếp thu vì đây là chính sách thu hút tạo nguồn nhân </w:t>
            </w:r>
            <w:r w:rsidRPr="00922C4A">
              <w:rPr>
                <w:rFonts w:ascii="Times New Roman" w:eastAsia="Times New Roman" w:hAnsi="Times New Roman" w:cs="Times New Roman"/>
                <w:color w:val="auto"/>
                <w:lang w:val="en-US"/>
              </w:rPr>
              <w:lastRenderedPageBreak/>
              <w:t>lực chất lượng cao cho đất nước nên để nguồn NSNN hỗ trợ trong giai đoạn 10 năm và sẽ tổng kết điều chỉnh cho phù hợp;</w:t>
            </w:r>
          </w:p>
          <w:p w14:paraId="03CA1DFC" w14:textId="1E8C2196" w:rsidR="00EF3B92" w:rsidRPr="00922C4A" w:rsidRDefault="00EF3B92"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Bộ GDĐT đã có văn bản xin ý kiến Bộ KHCN về danh mục ngành đào tạo, tuy nhiên cũng ko nhận được ý kiến góp ý. Đồng thời, khi Bộ GDĐT đăng mạng xin ý kiến rộng rãi, đa số các Bộ ngành đều có ý kiến. Hiện nay, Bộ GDĐT chưa nhận được ý kiến của Bộ KHCN và Bộ Ngoại giao.</w:t>
            </w:r>
          </w:p>
        </w:tc>
      </w:tr>
      <w:tr w:rsidR="00922C4A" w:rsidRPr="00922C4A" w14:paraId="0D74470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C777640" w14:textId="33D00F88" w:rsidR="002A2481" w:rsidRPr="00922C4A" w:rsidRDefault="002A2481" w:rsidP="00922C4A">
            <w:pPr>
              <w:widowControl/>
              <w:rPr>
                <w:rFonts w:ascii="Times New Roman" w:eastAsia="Times New Roman" w:hAnsi="Times New Roman" w:cs="Times New Roman"/>
                <w:b/>
                <w:color w:val="auto"/>
              </w:rPr>
            </w:pPr>
            <w:r w:rsidRPr="00922C4A">
              <w:rPr>
                <w:rFonts w:ascii="Times New Roman" w:eastAsia="Times New Roman" w:hAnsi="Times New Roman" w:cs="Times New Roman"/>
                <w:b/>
                <w:color w:val="auto"/>
                <w:lang w:val="en-US" w:eastAsia="en-US"/>
              </w:rPr>
              <w:lastRenderedPageBreak/>
              <w:t>Chương IV. TỔ CHỨC THỰC HIỆN</w:t>
            </w:r>
          </w:p>
        </w:tc>
        <w:tc>
          <w:tcPr>
            <w:tcW w:w="694" w:type="pct"/>
            <w:tcBorders>
              <w:top w:val="single" w:sz="4" w:space="0" w:color="auto"/>
              <w:left w:val="single" w:sz="4" w:space="0" w:color="auto"/>
              <w:bottom w:val="single" w:sz="4" w:space="0" w:color="auto"/>
              <w:right w:val="single" w:sz="4" w:space="0" w:color="auto"/>
            </w:tcBorders>
          </w:tcPr>
          <w:p w14:paraId="5E0022BB" w14:textId="2A7E4640"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nghệ HCM</w:t>
            </w:r>
          </w:p>
        </w:tc>
        <w:tc>
          <w:tcPr>
            <w:tcW w:w="1947" w:type="pct"/>
            <w:tcBorders>
              <w:top w:val="single" w:sz="4" w:space="0" w:color="auto"/>
              <w:left w:val="single" w:sz="4" w:space="0" w:color="auto"/>
              <w:bottom w:val="single" w:sz="4" w:space="0" w:color="auto"/>
              <w:right w:val="single" w:sz="4" w:space="0" w:color="auto"/>
            </w:tcBorders>
          </w:tcPr>
          <w:p w14:paraId="46414397" w14:textId="00E9EAB2"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Dự thảo đã phân định trách nhiệm giữa các cấp quản lý và cơ sở đào tạo, tuy nhiên nội dung còn mang tính định hướng chung. Để bảo đảm tính khả thi và thống nhất trong quá trình thực hiện trên toàn quốc, cần xem xét ban hành hướng dẫn chi tiết về quy trình tổ chức thực hiện chính sách. Đây sẽ là căn cứ để các cơ sở giáo dục xây dựng kế hoạch triển khai phù hợp với điều kiện thực tiễn và quyền</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tự chủ, đồng thời đảm bảo sự đồng bộ trong toàn hệ thống</w:t>
            </w:r>
          </w:p>
        </w:tc>
        <w:tc>
          <w:tcPr>
            <w:tcW w:w="1018" w:type="pct"/>
            <w:tcBorders>
              <w:top w:val="single" w:sz="4" w:space="0" w:color="auto"/>
              <w:left w:val="single" w:sz="4" w:space="0" w:color="auto"/>
              <w:bottom w:val="single" w:sz="4" w:space="0" w:color="auto"/>
              <w:right w:val="single" w:sz="4" w:space="0" w:color="auto"/>
            </w:tcBorders>
          </w:tcPr>
          <w:p w14:paraId="50CAC1A9" w14:textId="2296FF07"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Không tiếp thu, tinh thần Nghị định là giao quyền tự chủ cho các cơ sở trong việc quy định và xây dựng quy trình xét, chi học bổng.</w:t>
            </w:r>
          </w:p>
        </w:tc>
      </w:tr>
      <w:tr w:rsidR="00922C4A" w:rsidRPr="00922C4A" w14:paraId="475ABB96" w14:textId="77777777" w:rsidTr="00922C4A">
        <w:trPr>
          <w:trHeight w:val="64"/>
        </w:trPr>
        <w:tc>
          <w:tcPr>
            <w:tcW w:w="1341" w:type="pct"/>
            <w:vMerge w:val="restart"/>
            <w:tcBorders>
              <w:top w:val="single" w:sz="4" w:space="0" w:color="auto"/>
              <w:left w:val="single" w:sz="4" w:space="0" w:color="auto"/>
              <w:right w:val="single" w:sz="4" w:space="0" w:color="auto"/>
            </w:tcBorders>
          </w:tcPr>
          <w:p w14:paraId="56B7D229"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lastRenderedPageBreak/>
              <w:t xml:space="preserve">Điều 12. Trách nhiệm của </w:t>
            </w:r>
            <w:bookmarkStart w:id="17" w:name="_Hlk201682900"/>
            <w:r w:rsidRPr="00922C4A">
              <w:rPr>
                <w:rFonts w:ascii="Times New Roman" w:eastAsia="Times New Roman" w:hAnsi="Times New Roman" w:cs="Times New Roman"/>
                <w:b/>
                <w:color w:val="auto"/>
                <w:lang w:val="en-US" w:eastAsia="en-US"/>
              </w:rPr>
              <w:t>các bộ</w:t>
            </w:r>
            <w:bookmarkEnd w:id="17"/>
          </w:p>
          <w:p w14:paraId="65064356" w14:textId="77777777" w:rsidR="002A2481" w:rsidRPr="00922C4A" w:rsidRDefault="002A2481" w:rsidP="00922C4A">
            <w:pPr>
              <w:widowControl/>
              <w:jc w:val="both"/>
              <w:rPr>
                <w:rFonts w:ascii="Times New Roman" w:eastAsia="Times New Roman" w:hAnsi="Times New Roman" w:cs="Times New Roman"/>
                <w:b/>
                <w:bCs/>
                <w:color w:val="auto"/>
                <w:lang w:val="en-US" w:eastAsia="en-US"/>
              </w:rPr>
            </w:pPr>
            <w:r w:rsidRPr="00922C4A">
              <w:rPr>
                <w:rFonts w:ascii="Times New Roman" w:eastAsia="Times New Roman" w:hAnsi="Times New Roman" w:cs="Times New Roman"/>
                <w:bCs/>
                <w:color w:val="auto"/>
                <w:lang w:val="en-US" w:eastAsia="en-US"/>
              </w:rPr>
              <w:t xml:space="preserve">1. </w:t>
            </w:r>
            <w:r w:rsidRPr="00922C4A">
              <w:rPr>
                <w:rFonts w:ascii="Times New Roman" w:eastAsia="Times New Roman" w:hAnsi="Times New Roman" w:cs="Times New Roman"/>
                <w:color w:val="auto"/>
                <w:lang w:val="en-US" w:eastAsia="en-US"/>
              </w:rPr>
              <w:t>Bộ Giáo dục và Đào tạo có trách nhiệm:</w:t>
            </w:r>
          </w:p>
          <w:p w14:paraId="4E223CB4" w14:textId="3C522F48"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bCs/>
                <w:color w:val="auto"/>
                <w:lang w:val="en-US" w:eastAsia="en-US"/>
              </w:rPr>
              <w:t>a) Chủ trì tổng hợp</w:t>
            </w:r>
            <w:r w:rsidRPr="00922C4A">
              <w:rPr>
                <w:rFonts w:ascii="Times New Roman" w:eastAsia="Times New Roman" w:hAnsi="Times New Roman" w:cs="Times New Roman"/>
                <w:color w:val="auto"/>
                <w:lang w:val="en-US" w:eastAsia="en-US"/>
              </w:rPr>
              <w:t xml:space="preserve"> dự toán kinh phí cấp học bổng cho người học thuộc các ngành đào tạo quy định tại Điều 3 của Nghị định này, hằng năm gửi Bộ Khoa học và Công nghệ, Bộ Tài chính để tổng hợp và trình cấp có thẩm quyền theo quy định. Thực hiện phân bổ kinh phí học bổng cho các cơ sở giáo dục đại học trực thuộc và các cơ sở giáo dục đại học tư thục đảm bảo đúng mục đích, hiệu quả và minh bạch;</w:t>
            </w:r>
          </w:p>
        </w:tc>
        <w:tc>
          <w:tcPr>
            <w:tcW w:w="694" w:type="pct"/>
            <w:tcBorders>
              <w:top w:val="single" w:sz="4" w:space="0" w:color="auto"/>
              <w:left w:val="single" w:sz="4" w:space="0" w:color="auto"/>
              <w:bottom w:val="single" w:sz="4" w:space="0" w:color="auto"/>
              <w:right w:val="single" w:sz="4" w:space="0" w:color="auto"/>
            </w:tcBorders>
          </w:tcPr>
          <w:p w14:paraId="11C21A7C"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SPKT Hưng Yên</w:t>
            </w:r>
          </w:p>
          <w:p w14:paraId="41A6573F" w14:textId="77777777" w:rsidR="002A2481" w:rsidRPr="00922C4A" w:rsidRDefault="002A2481" w:rsidP="00922C4A">
            <w:pPr>
              <w:jc w:val="both"/>
              <w:rPr>
                <w:rFonts w:ascii="Times New Roman" w:eastAsia="Times New Roman" w:hAnsi="Times New Roman" w:cs="Times New Roman"/>
                <w:color w:val="auto"/>
                <w:lang w:val="en-US"/>
              </w:rPr>
            </w:pPr>
          </w:p>
          <w:p w14:paraId="0121C421" w14:textId="77777777" w:rsidR="002A2481" w:rsidRPr="00922C4A" w:rsidRDefault="002A2481" w:rsidP="00922C4A">
            <w:pPr>
              <w:jc w:val="both"/>
              <w:rPr>
                <w:rFonts w:ascii="Times New Roman" w:eastAsia="Times New Roman" w:hAnsi="Times New Roman" w:cs="Times New Roman"/>
                <w:color w:val="auto"/>
                <w:lang w:val="en-US"/>
              </w:rPr>
            </w:pPr>
          </w:p>
          <w:p w14:paraId="127F9E53" w14:textId="055D858B"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44E991A5" w14:textId="77384925"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Đề ng</w:t>
            </w:r>
            <w:r w:rsidRPr="00922C4A">
              <w:rPr>
                <w:rFonts w:ascii="Times New Roman" w:hAnsi="Times New Roman" w:cs="Times New Roman"/>
                <w:color w:val="auto"/>
                <w:lang w:val="en-US"/>
              </w:rPr>
              <w:t xml:space="preserve">hị sửa như sau: </w:t>
            </w:r>
            <w:r w:rsidRPr="00922C4A">
              <w:rPr>
                <w:rFonts w:ascii="Times New Roman" w:hAnsi="Times New Roman" w:cs="Times New Roman"/>
                <w:color w:val="auto"/>
              </w:rPr>
              <w:t>Chủ trì, tổng hợp dự toán kinh phí cấp học bổng cho người học thuộc các ngành đào tạo quy định tại Điều 3 của Nghị định này, hằng năm gửi Bộ Khoa học và Công nghệ, Bộ Tài chính để tổng hợp và trình cấp có thẩm quyền theo quy định. Thực hiện phân bổ kinh phí học bổng cho các cơ sở giáo dục đại học trực thuộc và các cơ sở giáo dục đại học tư thục đảm bảo đúng mục đích, hiệu quả và minh bạch; Thời gian cấp ngân sách chỉ học bổng cho các cơ sở giáo dục đại học trực thuộc và các cơ sở giáo dục đại học tư thục năm sau được thực hiện trước ngày 31 tháng 12 năm trước.</w:t>
            </w:r>
          </w:p>
        </w:tc>
        <w:tc>
          <w:tcPr>
            <w:tcW w:w="1018" w:type="pct"/>
            <w:tcBorders>
              <w:top w:val="single" w:sz="4" w:space="0" w:color="auto"/>
              <w:left w:val="single" w:sz="4" w:space="0" w:color="auto"/>
              <w:bottom w:val="single" w:sz="4" w:space="0" w:color="auto"/>
              <w:right w:val="single" w:sz="4" w:space="0" w:color="auto"/>
            </w:tcBorders>
          </w:tcPr>
          <w:p w14:paraId="4F854952" w14:textId="025A60BF" w:rsidR="002A2481" w:rsidRPr="00922C4A" w:rsidRDefault="00493707"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hoàn thiện</w:t>
            </w:r>
          </w:p>
        </w:tc>
      </w:tr>
      <w:tr w:rsidR="00922C4A" w:rsidRPr="00922C4A" w14:paraId="6B7E6DDC" w14:textId="77777777" w:rsidTr="00922C4A">
        <w:trPr>
          <w:trHeight w:val="2908"/>
        </w:trPr>
        <w:tc>
          <w:tcPr>
            <w:tcW w:w="1341" w:type="pct"/>
            <w:vMerge/>
            <w:tcBorders>
              <w:left w:val="single" w:sz="4" w:space="0" w:color="auto"/>
              <w:bottom w:val="single" w:sz="4" w:space="0" w:color="auto"/>
              <w:right w:val="single" w:sz="4" w:space="0" w:color="auto"/>
            </w:tcBorders>
          </w:tcPr>
          <w:p w14:paraId="5CB943C6"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A69F844" w14:textId="6FD8CCC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Khoa học Huế</w:t>
            </w:r>
          </w:p>
        </w:tc>
        <w:tc>
          <w:tcPr>
            <w:tcW w:w="1947" w:type="pct"/>
            <w:tcBorders>
              <w:top w:val="single" w:sz="4" w:space="0" w:color="auto"/>
              <w:left w:val="single" w:sz="4" w:space="0" w:color="auto"/>
              <w:bottom w:val="single" w:sz="4" w:space="0" w:color="auto"/>
              <w:right w:val="single" w:sz="4" w:space="0" w:color="auto"/>
            </w:tcBorders>
          </w:tcPr>
          <w:p w14:paraId="51CA1DA4"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Bổ sung cơ chế theo dõi và đánh giá tác động của chính sách</w:t>
            </w:r>
          </w:p>
          <w:p w14:paraId="51DFF12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&gt; Kiến nghị: Bổ sung vào trách nhiệm của Bộ GD&amp;ĐT (Điều 12) nội dung:</w:t>
            </w:r>
          </w:p>
          <w:p w14:paraId="5E6633C6" w14:textId="5A0271B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"e) Xây dựng và vận hành cơ sở dữ liệu quốc gia để theo dõi quá trình học tập, nghiên cứu và tình hình việc làm sau tốt nghiệp của người học được nhận học bổng; định kỳ tổ chức đánh giá toàn diện tác động của chính sách để báo cáo Chính phủ và đề xuất các điều chỉnh cần thiết.".</w:t>
            </w:r>
          </w:p>
        </w:tc>
        <w:tc>
          <w:tcPr>
            <w:tcW w:w="1018" w:type="pct"/>
            <w:tcBorders>
              <w:top w:val="single" w:sz="4" w:space="0" w:color="auto"/>
              <w:left w:val="single" w:sz="4" w:space="0" w:color="auto"/>
              <w:bottom w:val="single" w:sz="4" w:space="0" w:color="auto"/>
              <w:right w:val="single" w:sz="4" w:space="0" w:color="auto"/>
            </w:tcBorders>
          </w:tcPr>
          <w:p w14:paraId="11DD226D" w14:textId="2D5B7454" w:rsidR="002A2481" w:rsidRPr="00922C4A" w:rsidRDefault="00493707"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vì đây là NĐ quy định về tiêu chuẩn và xét, cấp học bổng. Ko quy định về kết quả đánh giá học tập.</w:t>
            </w:r>
          </w:p>
        </w:tc>
      </w:tr>
      <w:tr w:rsidR="00922C4A" w:rsidRPr="00922C4A" w14:paraId="1CA9C84C" w14:textId="77777777" w:rsidTr="00922C4A">
        <w:trPr>
          <w:trHeight w:val="64"/>
        </w:trPr>
        <w:tc>
          <w:tcPr>
            <w:tcW w:w="1341" w:type="pct"/>
            <w:tcBorders>
              <w:left w:val="single" w:sz="4" w:space="0" w:color="auto"/>
              <w:bottom w:val="single" w:sz="4" w:space="0" w:color="auto"/>
              <w:right w:val="single" w:sz="4" w:space="0" w:color="auto"/>
            </w:tcBorders>
          </w:tcPr>
          <w:p w14:paraId="661D23AC"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6EE6F01" w14:textId="5617C09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Khoa học và Công nghệ Hà Nội</w:t>
            </w:r>
          </w:p>
        </w:tc>
        <w:tc>
          <w:tcPr>
            <w:tcW w:w="1947" w:type="pct"/>
            <w:tcBorders>
              <w:top w:val="single" w:sz="4" w:space="0" w:color="auto"/>
              <w:left w:val="single" w:sz="4" w:space="0" w:color="auto"/>
              <w:bottom w:val="single" w:sz="4" w:space="0" w:color="auto"/>
              <w:right w:val="single" w:sz="4" w:space="0" w:color="auto"/>
            </w:tcBorders>
          </w:tcPr>
          <w:p w14:paraId="042533F6" w14:textId="39763189"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Cần bổ sung thêm quy định trách nhiệm của các Bộ/Ban ngành khác là cơ quan chủ quản của các cơ sở đào tạo đại học không thuộc Bộ Giáo dục và Đào tạo.</w:t>
            </w:r>
          </w:p>
        </w:tc>
        <w:tc>
          <w:tcPr>
            <w:tcW w:w="1018" w:type="pct"/>
            <w:tcBorders>
              <w:top w:val="single" w:sz="4" w:space="0" w:color="auto"/>
              <w:left w:val="single" w:sz="4" w:space="0" w:color="auto"/>
              <w:bottom w:val="single" w:sz="4" w:space="0" w:color="auto"/>
              <w:right w:val="single" w:sz="4" w:space="0" w:color="auto"/>
            </w:tcBorders>
          </w:tcPr>
          <w:p w14:paraId="2247197E" w14:textId="12B86CCD" w:rsidR="002A2481" w:rsidRPr="00922C4A" w:rsidRDefault="00493707"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bổ sung hoàn thiện</w:t>
            </w:r>
          </w:p>
        </w:tc>
      </w:tr>
      <w:tr w:rsidR="00922C4A" w:rsidRPr="00922C4A" w14:paraId="3EDD94C8" w14:textId="77777777" w:rsidTr="00922C4A">
        <w:trPr>
          <w:trHeight w:val="64"/>
        </w:trPr>
        <w:tc>
          <w:tcPr>
            <w:tcW w:w="1341" w:type="pct"/>
            <w:tcBorders>
              <w:left w:val="single" w:sz="4" w:space="0" w:color="auto"/>
              <w:bottom w:val="single" w:sz="4" w:space="0" w:color="auto"/>
              <w:right w:val="single" w:sz="4" w:space="0" w:color="auto"/>
            </w:tcBorders>
          </w:tcPr>
          <w:p w14:paraId="6E0A2F9C"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7D15E5F" w14:textId="0D9E20BD"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Tài chính</w:t>
            </w:r>
          </w:p>
        </w:tc>
        <w:tc>
          <w:tcPr>
            <w:tcW w:w="1947" w:type="pct"/>
            <w:tcBorders>
              <w:top w:val="single" w:sz="4" w:space="0" w:color="auto"/>
              <w:left w:val="single" w:sz="4" w:space="0" w:color="auto"/>
              <w:bottom w:val="single" w:sz="4" w:space="0" w:color="auto"/>
              <w:right w:val="single" w:sz="4" w:space="0" w:color="auto"/>
            </w:tcBorders>
          </w:tcPr>
          <w:p w14:paraId="561E2F2A" w14:textId="64EAF3A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hAnsi="Times New Roman" w:cs="Times New Roman"/>
                <w:color w:val="auto"/>
                <w:lang w:val="it-IT"/>
              </w:rPr>
              <w:t xml:space="preserve">Trên cơ sở nội dung quy định về nguồn kinh phí thực hiện chính sách, đề nghị Bộ GD&amp;ĐT rà soát, điều chỉnh trách nhiệm của các bộ, ngành có liên quan tại Điều 12 dự thảo Quyết định đảm bảo phù hợp với tính chất nguồn kinh phí. </w:t>
            </w:r>
          </w:p>
        </w:tc>
        <w:tc>
          <w:tcPr>
            <w:tcW w:w="1018" w:type="pct"/>
            <w:tcBorders>
              <w:top w:val="single" w:sz="4" w:space="0" w:color="auto"/>
              <w:left w:val="single" w:sz="4" w:space="0" w:color="auto"/>
              <w:bottom w:val="single" w:sz="4" w:space="0" w:color="auto"/>
              <w:right w:val="single" w:sz="4" w:space="0" w:color="auto"/>
            </w:tcBorders>
          </w:tcPr>
          <w:p w14:paraId="5F043120" w14:textId="02A68034" w:rsidR="002A2481" w:rsidRPr="00922C4A" w:rsidRDefault="00493707"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Tiếp thu và bổ sung hoàn thiện</w:t>
            </w:r>
          </w:p>
        </w:tc>
      </w:tr>
      <w:tr w:rsidR="00922C4A" w:rsidRPr="00922C4A" w14:paraId="2833FDDD" w14:textId="77777777" w:rsidTr="00922C4A">
        <w:trPr>
          <w:trHeight w:val="64"/>
        </w:trPr>
        <w:tc>
          <w:tcPr>
            <w:tcW w:w="1341" w:type="pct"/>
            <w:tcBorders>
              <w:left w:val="single" w:sz="4" w:space="0" w:color="auto"/>
              <w:bottom w:val="single" w:sz="4" w:space="0" w:color="auto"/>
              <w:right w:val="single" w:sz="4" w:space="0" w:color="auto"/>
            </w:tcBorders>
          </w:tcPr>
          <w:p w14:paraId="27D606FC"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8D6AE50" w14:textId="406AB206"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3EEA18D1" w14:textId="77777777" w:rsidR="002A2481" w:rsidRPr="00922C4A" w:rsidRDefault="002A2481" w:rsidP="00922C4A">
            <w:pPr>
              <w:jc w:val="both"/>
              <w:rPr>
                <w:rFonts w:ascii="Times New Roman" w:hAnsi="Times New Roman" w:cs="Times New Roman"/>
                <w:color w:val="auto"/>
                <w:lang w:val="it-IT"/>
              </w:rPr>
            </w:pPr>
          </w:p>
        </w:tc>
        <w:tc>
          <w:tcPr>
            <w:tcW w:w="1018" w:type="pct"/>
            <w:tcBorders>
              <w:top w:val="single" w:sz="4" w:space="0" w:color="auto"/>
              <w:left w:val="single" w:sz="4" w:space="0" w:color="auto"/>
              <w:bottom w:val="single" w:sz="4" w:space="0" w:color="auto"/>
              <w:right w:val="single" w:sz="4" w:space="0" w:color="auto"/>
            </w:tcBorders>
          </w:tcPr>
          <w:p w14:paraId="35C6D707"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491B9BBF"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711DDA5" w14:textId="6F18FD9C"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lastRenderedPageBreak/>
              <w:t>b) Thực hiện kiểm tra, giám sát và quyết toán kinh phí cấp học bổng tại các cơ sở giáo dục đại học trực thuộc và các cơ sở giáo dục đại học tư thục.</w:t>
            </w:r>
          </w:p>
        </w:tc>
        <w:tc>
          <w:tcPr>
            <w:tcW w:w="694" w:type="pct"/>
            <w:tcBorders>
              <w:top w:val="single" w:sz="4" w:space="0" w:color="auto"/>
              <w:left w:val="single" w:sz="4" w:space="0" w:color="auto"/>
              <w:bottom w:val="single" w:sz="4" w:space="0" w:color="auto"/>
              <w:right w:val="single" w:sz="4" w:space="0" w:color="auto"/>
            </w:tcBorders>
          </w:tcPr>
          <w:p w14:paraId="1370E8B2"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6D9BC1C3"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0B655286"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359A2CFD"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94A98B3" w14:textId="70B6839A" w:rsidR="002A2481" w:rsidRPr="00922C4A" w:rsidRDefault="002A2481" w:rsidP="00922C4A">
            <w:pPr>
              <w:widowControl/>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c) Chủ trì, phối hợp với Bộ Khoa học và Công nghệ đề xuất Thủ tướng Chính phủ điều chỉnh danh mục ngành đào tạo được hưởng chính sách học bổng quy định tại Điều 3 của Nghị định này, bảo đảm phù hợp với yêu cầu phát triển nhân lực trong từng thời kỳ;</w:t>
            </w:r>
          </w:p>
        </w:tc>
        <w:tc>
          <w:tcPr>
            <w:tcW w:w="694" w:type="pct"/>
            <w:tcBorders>
              <w:top w:val="single" w:sz="4" w:space="0" w:color="auto"/>
              <w:left w:val="single" w:sz="4" w:space="0" w:color="auto"/>
              <w:bottom w:val="single" w:sz="4" w:space="0" w:color="auto"/>
              <w:right w:val="single" w:sz="4" w:space="0" w:color="auto"/>
            </w:tcBorders>
          </w:tcPr>
          <w:p w14:paraId="1DD0E23F"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71844ED8"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7BD1AB01"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132C3445"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2FD08B3" w14:textId="4C5C5682"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d) Tổng hợp, báo cáo Chính phủ về tình hình thực hiện chính sách học bổng cho người học thuộc các ngành khoa học cơ bản, kỹ thuật then chốt và công nghệ chiến lược trước ngày 31 tháng 12 hằng năm.</w:t>
            </w:r>
          </w:p>
        </w:tc>
        <w:tc>
          <w:tcPr>
            <w:tcW w:w="694" w:type="pct"/>
            <w:tcBorders>
              <w:top w:val="single" w:sz="4" w:space="0" w:color="auto"/>
              <w:left w:val="single" w:sz="4" w:space="0" w:color="auto"/>
              <w:bottom w:val="single" w:sz="4" w:space="0" w:color="auto"/>
              <w:right w:val="single" w:sz="4" w:space="0" w:color="auto"/>
            </w:tcBorders>
          </w:tcPr>
          <w:p w14:paraId="60437D56"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182C42EE"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75107382"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50CB6E1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C4DF977" w14:textId="645080DD"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position w:val="-1"/>
                <w:lang w:val="en-US" w:eastAsia="en-US"/>
              </w:rPr>
              <w:t>đ) Trường hợp phát hiện cơ sở giáo dục đại học vi phạm quy định tại Nghị định này, tùy theo tính chất, mức độ vi phạm, bị xử lý theo quy định của pháp luật về xử phạt vi phạm hành chính trong lĩnh vực giáo dục.</w:t>
            </w:r>
          </w:p>
        </w:tc>
        <w:tc>
          <w:tcPr>
            <w:tcW w:w="694" w:type="pct"/>
            <w:tcBorders>
              <w:top w:val="single" w:sz="4" w:space="0" w:color="auto"/>
              <w:left w:val="single" w:sz="4" w:space="0" w:color="auto"/>
              <w:bottom w:val="single" w:sz="4" w:space="0" w:color="auto"/>
              <w:right w:val="single" w:sz="4" w:space="0" w:color="auto"/>
            </w:tcBorders>
          </w:tcPr>
          <w:p w14:paraId="266805CD" w14:textId="583C55B6"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Bộ Quốc phòng</w:t>
            </w:r>
          </w:p>
        </w:tc>
        <w:tc>
          <w:tcPr>
            <w:tcW w:w="1947" w:type="pct"/>
            <w:tcBorders>
              <w:top w:val="single" w:sz="4" w:space="0" w:color="auto"/>
              <w:left w:val="single" w:sz="4" w:space="0" w:color="auto"/>
              <w:bottom w:val="single" w:sz="4" w:space="0" w:color="auto"/>
              <w:right w:val="single" w:sz="4" w:space="0" w:color="auto"/>
            </w:tcBorders>
          </w:tcPr>
          <w:p w14:paraId="1B4AF3FE"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Nghiên cứu bỏ điểm đ khoản 1 Điều 12 Chương IV “Trường hợp phát hiện cơ sở giáo dục đại học vi phạm quy định tại Nghị định này, tuỳ theo tính chất, mức độ vi phạm, bị xử lý theo quy định của pháp luật về xử phạt hành chính trong lĩnh vực giáo dục”.</w:t>
            </w:r>
          </w:p>
          <w:p w14:paraId="15845CA8"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Lý do: Nội dung này được quy định tại Nghị định số 04/2021/NĐ-CP ngày 22/01/2021 của Chính phủ quy định xử phạt vi phạm hành chính trong lĩnh vực giáo dục và đã được sửa đổi, bổ sung một số điều tại Nghị định số 127/2021/NĐ-CP ngày 30/12/2021 của Chính phủ.</w:t>
            </w:r>
          </w:p>
          <w:p w14:paraId="7FB34C74"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1C890D2E" w14:textId="65BB0D4B" w:rsidR="002A2481" w:rsidRPr="00922C4A" w:rsidRDefault="00493707"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Tiếp thu và bổ sung hoàn thiện</w:t>
            </w:r>
          </w:p>
        </w:tc>
      </w:tr>
      <w:tr w:rsidR="00922C4A" w:rsidRPr="00922C4A" w14:paraId="2997374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0605B48" w14:textId="77777777" w:rsidR="002A2481" w:rsidRPr="00922C4A" w:rsidRDefault="002A2481" w:rsidP="00922C4A">
            <w:pPr>
              <w:jc w:val="both"/>
              <w:rPr>
                <w:rFonts w:ascii="Times New Roman" w:eastAsia="Times New Roman" w:hAnsi="Times New Roman" w:cs="Times New Roman"/>
                <w:color w:val="auto"/>
                <w:position w:val="-1"/>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B9ACC78" w14:textId="1F32D21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Công an</w:t>
            </w:r>
          </w:p>
        </w:tc>
        <w:tc>
          <w:tcPr>
            <w:tcW w:w="1947" w:type="pct"/>
            <w:tcBorders>
              <w:top w:val="single" w:sz="4" w:space="0" w:color="auto"/>
              <w:left w:val="single" w:sz="4" w:space="0" w:color="auto"/>
              <w:bottom w:val="single" w:sz="4" w:space="0" w:color="auto"/>
              <w:right w:val="single" w:sz="4" w:space="0" w:color="auto"/>
            </w:tcBorders>
          </w:tcPr>
          <w:p w14:paraId="5E7D490C" w14:textId="77777777" w:rsidR="002A2481" w:rsidRPr="00922C4A" w:rsidRDefault="002A2481" w:rsidP="00922C4A">
            <w:pPr>
              <w:spacing w:beforeLines="25" w:before="60" w:afterLines="25" w:after="60"/>
              <w:ind w:firstLine="720"/>
              <w:jc w:val="both"/>
              <w:rPr>
                <w:rFonts w:ascii="Times New Roman" w:hAnsi="Times New Roman" w:cs="Times New Roman"/>
                <w:color w:val="auto"/>
                <w:lang w:val="de-DE"/>
              </w:rPr>
            </w:pPr>
            <w:r w:rsidRPr="00922C4A">
              <w:rPr>
                <w:rFonts w:ascii="Times New Roman" w:hAnsi="Times New Roman" w:cs="Times New Roman"/>
                <w:color w:val="auto"/>
                <w:lang w:val="de-DE"/>
              </w:rPr>
              <w:t>Đề nghị sửa cụm từ “</w:t>
            </w:r>
            <w:r w:rsidRPr="00922C4A">
              <w:rPr>
                <w:rFonts w:ascii="Times New Roman" w:hAnsi="Times New Roman" w:cs="Times New Roman"/>
                <w:i/>
                <w:color w:val="auto"/>
                <w:lang w:val="de-DE"/>
              </w:rPr>
              <w:t xml:space="preserve">bị xử lý theo quy định của pháp </w:t>
            </w:r>
            <w:r w:rsidRPr="00922C4A">
              <w:rPr>
                <w:rFonts w:ascii="Times New Roman" w:hAnsi="Times New Roman" w:cs="Times New Roman"/>
                <w:i/>
                <w:color w:val="auto"/>
                <w:lang w:val="de-DE"/>
              </w:rPr>
              <w:lastRenderedPageBreak/>
              <w:t>luật về xử phạt vi phạm hành chính trong lĩnh vực giáo dục</w:t>
            </w:r>
            <w:r w:rsidRPr="00922C4A">
              <w:rPr>
                <w:rFonts w:ascii="Times New Roman" w:hAnsi="Times New Roman" w:cs="Times New Roman"/>
                <w:color w:val="auto"/>
                <w:lang w:val="de-DE"/>
              </w:rPr>
              <w:t>” bằng cụm từ “</w:t>
            </w:r>
            <w:r w:rsidRPr="00922C4A">
              <w:rPr>
                <w:rFonts w:ascii="Times New Roman" w:hAnsi="Times New Roman" w:cs="Times New Roman"/>
                <w:i/>
                <w:color w:val="auto"/>
                <w:lang w:val="de-DE"/>
              </w:rPr>
              <w:t>bị xử lý theo quy định của pháp luật</w:t>
            </w:r>
            <w:r w:rsidRPr="00922C4A">
              <w:rPr>
                <w:rFonts w:ascii="Times New Roman" w:hAnsi="Times New Roman" w:cs="Times New Roman"/>
                <w:color w:val="auto"/>
                <w:lang w:val="de-DE"/>
              </w:rPr>
              <w:t>” để phòng ngừa trường hợp cơ sở giáo dục đại học thông đồng với người học có hành vi trục lợi chính sách của Nhà nước, gây thiệt hại cho ngân sách nhà nước thì có thể bị xử lý về pháp luật hình sự.</w:t>
            </w:r>
          </w:p>
          <w:p w14:paraId="2CA30657" w14:textId="77777777" w:rsidR="002A2481" w:rsidRPr="00922C4A" w:rsidRDefault="002A2481" w:rsidP="00922C4A">
            <w:pPr>
              <w:jc w:val="both"/>
              <w:rPr>
                <w:rFonts w:ascii="Times New Roman" w:eastAsia="Times New Roman" w:hAnsi="Times New Roman" w:cs="Times New Roman"/>
                <w:color w:val="auto"/>
                <w:lang w:val="en-US"/>
              </w:rPr>
            </w:pPr>
          </w:p>
        </w:tc>
        <w:tc>
          <w:tcPr>
            <w:tcW w:w="1018" w:type="pct"/>
            <w:tcBorders>
              <w:top w:val="single" w:sz="4" w:space="0" w:color="auto"/>
              <w:left w:val="single" w:sz="4" w:space="0" w:color="auto"/>
              <w:bottom w:val="single" w:sz="4" w:space="0" w:color="auto"/>
              <w:right w:val="single" w:sz="4" w:space="0" w:color="auto"/>
            </w:tcBorders>
          </w:tcPr>
          <w:p w14:paraId="0536FD11" w14:textId="0905E649" w:rsidR="002A2481" w:rsidRPr="00922C4A" w:rsidRDefault="00493707"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lastRenderedPageBreak/>
              <w:t>Tiếp thu và bổ sung hoàn thiện</w:t>
            </w:r>
          </w:p>
        </w:tc>
      </w:tr>
      <w:tr w:rsidR="00922C4A" w:rsidRPr="00922C4A" w14:paraId="219E391E"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7EAEABB"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Cs/>
                <w:color w:val="auto"/>
                <w:lang w:val="en-US" w:eastAsia="en-US"/>
              </w:rPr>
              <w:t xml:space="preserve">2. </w:t>
            </w:r>
            <w:r w:rsidRPr="00922C4A">
              <w:rPr>
                <w:rFonts w:ascii="Times New Roman" w:eastAsia="Times New Roman" w:hAnsi="Times New Roman" w:cs="Times New Roman"/>
                <w:color w:val="auto"/>
                <w:lang w:val="en-US" w:eastAsia="en-US"/>
              </w:rPr>
              <w:t>Bộ Khoa học và Công nghệ có trách nhiệm:</w:t>
            </w:r>
          </w:p>
          <w:p w14:paraId="3A3BEC7D" w14:textId="77777777" w:rsidR="002A2481" w:rsidRPr="00922C4A" w:rsidRDefault="002A2481" w:rsidP="00922C4A">
            <w:pPr>
              <w:widowControl/>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a) Phối hợp với Bộ Giáo dục và Đào tạo xác định danh mục ngành đào tạo được hưởng chính sách học bổng quy định tại Điều 3 của Nghị định này để trình Thủ tướng Chính phủ xem xét, điều chỉnh;</w:t>
            </w:r>
          </w:p>
          <w:p w14:paraId="36F3B0B0" w14:textId="27EC481C"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b) Tổng hợp dự toán và phân bổ ngân sách hằng năm về học bổng cho người học thuộc đối tượng của Nghị định này để Bộ Giáo dục và Đào tạo gửi Bộ Tài chính tổng hợp trình Chính phủ.</w:t>
            </w:r>
          </w:p>
        </w:tc>
        <w:tc>
          <w:tcPr>
            <w:tcW w:w="694" w:type="pct"/>
            <w:tcBorders>
              <w:top w:val="single" w:sz="4" w:space="0" w:color="auto"/>
              <w:left w:val="single" w:sz="4" w:space="0" w:color="auto"/>
              <w:bottom w:val="single" w:sz="4" w:space="0" w:color="auto"/>
              <w:right w:val="single" w:sz="4" w:space="0" w:color="auto"/>
            </w:tcBorders>
          </w:tcPr>
          <w:p w14:paraId="3DCE1FA9"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27A17A6D"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78E26DE1"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2E7DDE06"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2CEC9DD" w14:textId="77777777" w:rsidR="002A2481" w:rsidRPr="00922C4A" w:rsidRDefault="002A2481" w:rsidP="00922C4A">
            <w:pPr>
              <w:widowControl/>
              <w:jc w:val="both"/>
              <w:rPr>
                <w:rFonts w:ascii="Times New Roman" w:eastAsia="Times New Roman" w:hAnsi="Times New Roman" w:cs="Times New Roman"/>
                <w:b/>
                <w:bCs/>
                <w:color w:val="auto"/>
                <w:lang w:val="en-US" w:eastAsia="en-US"/>
              </w:rPr>
            </w:pPr>
            <w:r w:rsidRPr="00922C4A">
              <w:rPr>
                <w:rFonts w:ascii="Times New Roman" w:eastAsia="Times New Roman" w:hAnsi="Times New Roman" w:cs="Times New Roman"/>
                <w:bCs/>
                <w:color w:val="auto"/>
                <w:lang w:val="en-US" w:eastAsia="en-US"/>
              </w:rPr>
              <w:t xml:space="preserve">3. </w:t>
            </w:r>
            <w:r w:rsidRPr="00922C4A">
              <w:rPr>
                <w:rFonts w:ascii="Times New Roman" w:eastAsia="Times New Roman" w:hAnsi="Times New Roman" w:cs="Times New Roman"/>
                <w:color w:val="auto"/>
                <w:lang w:val="en-US" w:eastAsia="en-US"/>
              </w:rPr>
              <w:t>Bộ Tài chính có trách nhiệm:</w:t>
            </w:r>
          </w:p>
          <w:p w14:paraId="2222ECDE" w14:textId="77777777" w:rsidR="002A2481" w:rsidRPr="00922C4A" w:rsidRDefault="002A2481" w:rsidP="00922C4A">
            <w:pPr>
              <w:widowControl/>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 xml:space="preserve">a) Chủ trì, phối hợp với Bộ Giáo dục và Đào tạo, Bộ Khoa học và Công nghệ tổng hợp dự toán ngân sách nhà nước hằng năm để trình Chính phủ cấp dự toán kinh phí học bổng cho người học thuộc đối tượng quy định tại Nghị định này; </w:t>
            </w:r>
          </w:p>
          <w:p w14:paraId="23B0EA92" w14:textId="027ABD69"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 xml:space="preserve">b) Bố trí kinh phí học bổng trong dự toán ngân sách nhà nước cấp cho Bộ Giáo dục và Đào tạo và các cơ quan chủ quan cơ </w:t>
            </w:r>
            <w:r w:rsidRPr="00922C4A">
              <w:rPr>
                <w:rFonts w:ascii="Times New Roman" w:eastAsia="Times New Roman" w:hAnsi="Times New Roman" w:cs="Times New Roman"/>
                <w:color w:val="auto"/>
                <w:lang w:val="en-US" w:eastAsia="en-US"/>
              </w:rPr>
              <w:lastRenderedPageBreak/>
              <w:t>sở giáo dục đại học theo quy định của pháp luật về ngân sách nhà nước.</w:t>
            </w:r>
          </w:p>
        </w:tc>
        <w:tc>
          <w:tcPr>
            <w:tcW w:w="694" w:type="pct"/>
            <w:tcBorders>
              <w:top w:val="single" w:sz="4" w:space="0" w:color="auto"/>
              <w:left w:val="single" w:sz="4" w:space="0" w:color="auto"/>
              <w:bottom w:val="single" w:sz="4" w:space="0" w:color="auto"/>
              <w:right w:val="single" w:sz="4" w:space="0" w:color="auto"/>
            </w:tcBorders>
          </w:tcPr>
          <w:p w14:paraId="286B633D"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Trường ĐH Hải Phòng</w:t>
            </w:r>
          </w:p>
          <w:p w14:paraId="55239D1C"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524F0C3E" w14:textId="60F4FE6B"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eastAsia="Times New Roman" w:hAnsi="Times New Roman" w:cs="Times New Roman"/>
                <w:color w:val="auto"/>
                <w:spacing w:val="-2"/>
                <w:lang w:val="en-US"/>
              </w:rPr>
              <w:t xml:space="preserve">Sửa lỗi chính tả "chủ quan" </w:t>
            </w:r>
          </w:p>
        </w:tc>
        <w:tc>
          <w:tcPr>
            <w:tcW w:w="1018" w:type="pct"/>
            <w:tcBorders>
              <w:top w:val="single" w:sz="4" w:space="0" w:color="auto"/>
              <w:left w:val="single" w:sz="4" w:space="0" w:color="auto"/>
              <w:bottom w:val="single" w:sz="4" w:space="0" w:color="auto"/>
              <w:right w:val="single" w:sz="4" w:space="0" w:color="auto"/>
            </w:tcBorders>
          </w:tcPr>
          <w:p w14:paraId="3D9594E5" w14:textId="668673F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sửa lỗi.</w:t>
            </w:r>
          </w:p>
        </w:tc>
      </w:tr>
      <w:tr w:rsidR="00922C4A" w:rsidRPr="00922C4A" w14:paraId="21AEC352"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95D4C58" w14:textId="77777777" w:rsidR="002A2481" w:rsidRPr="00922C4A" w:rsidRDefault="002A2481" w:rsidP="00922C4A">
            <w:pPr>
              <w:widowControl/>
              <w:jc w:val="both"/>
              <w:rPr>
                <w:rFonts w:ascii="Times New Roman" w:eastAsia="Times New Roman" w:hAnsi="Times New Roman" w:cs="Times New Roman"/>
                <w:bCs/>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B46B2A0" w14:textId="4548C30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Tài chính</w:t>
            </w:r>
          </w:p>
        </w:tc>
        <w:tc>
          <w:tcPr>
            <w:tcW w:w="1947" w:type="pct"/>
            <w:tcBorders>
              <w:top w:val="single" w:sz="4" w:space="0" w:color="auto"/>
              <w:left w:val="single" w:sz="4" w:space="0" w:color="auto"/>
              <w:bottom w:val="single" w:sz="4" w:space="0" w:color="auto"/>
              <w:right w:val="single" w:sz="4" w:space="0" w:color="auto"/>
            </w:tcBorders>
          </w:tcPr>
          <w:p w14:paraId="023F51C3" w14:textId="7DC07453"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hAnsi="Times New Roman" w:cs="Times New Roman"/>
                <w:color w:val="auto"/>
                <w:lang w:val="it-IT"/>
              </w:rPr>
              <w:t xml:space="preserve">Đối với quy định tại khoản 3 Điều 12 dự thảo Quyết định, đề nghị Bộ GD&amp;ĐT nghiên cứu, hoàn chỉnh theo hướng: </w:t>
            </w:r>
            <w:bookmarkStart w:id="18" w:name="_Hlk207031903"/>
            <w:r w:rsidRPr="00922C4A">
              <w:rPr>
                <w:rFonts w:ascii="Times New Roman" w:hAnsi="Times New Roman" w:cs="Times New Roman"/>
                <w:i/>
                <w:color w:val="auto"/>
                <w:lang w:val="it-IT"/>
              </w:rPr>
              <w:t xml:space="preserve">Trên cơ sở đề xuất của các Bộ, ngành, cơ quan Trung ương... Bộ Tài chính tổng hợp, báo cáo cấp có thẩm quyền bố trí kinh phí học bổng hàng năm từ nguồn NSNN theo quy định của pháp luật về NSNN và các pháp luật có liên quan. </w:t>
            </w:r>
            <w:bookmarkEnd w:id="18"/>
          </w:p>
        </w:tc>
        <w:tc>
          <w:tcPr>
            <w:tcW w:w="1018" w:type="pct"/>
            <w:tcBorders>
              <w:top w:val="single" w:sz="4" w:space="0" w:color="auto"/>
              <w:left w:val="single" w:sz="4" w:space="0" w:color="auto"/>
              <w:bottom w:val="single" w:sz="4" w:space="0" w:color="auto"/>
              <w:right w:val="single" w:sz="4" w:space="0" w:color="auto"/>
            </w:tcBorders>
          </w:tcPr>
          <w:p w14:paraId="52304AB4" w14:textId="254A06A9" w:rsidR="002A2481" w:rsidRPr="00922C4A" w:rsidRDefault="00493707"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bổ sung hoàn thiện</w:t>
            </w:r>
          </w:p>
        </w:tc>
      </w:tr>
      <w:tr w:rsidR="00922C4A" w:rsidRPr="00922C4A" w14:paraId="1D9F696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4CC8968"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Điều 13. Trách nhiệm của cơ sở giáo dục đại học</w:t>
            </w:r>
          </w:p>
          <w:p w14:paraId="61750394" w14:textId="45C03226"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1. Tổ chức tiếp nhận, thẩm định, phê duyệt danh sách người học đủ tiêu chuẩn được hưởng học bổng; xử lý các kiến nghị, phản ánh liên quan đến việc xét, chi trả học bổng kịp thời, bảo đảm tính công khai, minh bạch và khách quan.</w:t>
            </w:r>
          </w:p>
        </w:tc>
        <w:tc>
          <w:tcPr>
            <w:tcW w:w="694" w:type="pct"/>
            <w:tcBorders>
              <w:top w:val="single" w:sz="4" w:space="0" w:color="auto"/>
              <w:left w:val="single" w:sz="4" w:space="0" w:color="auto"/>
              <w:bottom w:val="single" w:sz="4" w:space="0" w:color="auto"/>
              <w:right w:val="single" w:sz="4" w:space="0" w:color="auto"/>
            </w:tcBorders>
          </w:tcPr>
          <w:p w14:paraId="6117293E"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50961F9E"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2A47C00D"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387D4555"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4B7453F" w14:textId="75DE1A51"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2. Thực hiện lập, quản lý, sử dụng, báo cáo về kinh phí chi trả học bổng; đánh giá hiệu quả thực hiện chính sách học bổng tại đơn vị.</w:t>
            </w:r>
          </w:p>
        </w:tc>
        <w:tc>
          <w:tcPr>
            <w:tcW w:w="694" w:type="pct"/>
            <w:tcBorders>
              <w:top w:val="single" w:sz="4" w:space="0" w:color="auto"/>
              <w:left w:val="single" w:sz="4" w:space="0" w:color="auto"/>
              <w:bottom w:val="single" w:sz="4" w:space="0" w:color="auto"/>
              <w:right w:val="single" w:sz="4" w:space="0" w:color="auto"/>
            </w:tcBorders>
          </w:tcPr>
          <w:p w14:paraId="65E87EDD"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2357E397"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7DC2E2A1"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3A5D2EB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39D9F52" w14:textId="1E987F8C"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3. Thực hiện chế độ báo cáo định kỳ về kết quả xét, chi trả học bổng và việc sử dụng kinh phí theo quy định của pháp luật và hướng dẫn của cơ quan có thẩm quyền.</w:t>
            </w:r>
          </w:p>
        </w:tc>
        <w:tc>
          <w:tcPr>
            <w:tcW w:w="694" w:type="pct"/>
            <w:tcBorders>
              <w:top w:val="single" w:sz="4" w:space="0" w:color="auto"/>
              <w:left w:val="single" w:sz="4" w:space="0" w:color="auto"/>
              <w:bottom w:val="single" w:sz="4" w:space="0" w:color="auto"/>
              <w:right w:val="single" w:sz="4" w:space="0" w:color="auto"/>
            </w:tcBorders>
          </w:tcPr>
          <w:p w14:paraId="20F5BB06"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0E148B6E"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4535C1EB"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62726BE0"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7B09B34C" w14:textId="332CD3D7"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bCs/>
                <w:color w:val="auto"/>
                <w:lang w:val="it-IT" w:eastAsia="en-US"/>
              </w:rPr>
              <w:t>4. L</w:t>
            </w:r>
            <w:r w:rsidRPr="00922C4A">
              <w:rPr>
                <w:rFonts w:ascii="Times New Roman" w:eastAsia="Times New Roman" w:hAnsi="Times New Roman" w:cs="Times New Roman"/>
                <w:color w:val="auto"/>
                <w:spacing w:val="-4"/>
                <w:lang w:val="it-IT" w:eastAsia="en-US"/>
              </w:rPr>
              <w:t>ưu trữ hồ sơ liên quan đến việc xét và chi trả học bổng theo quy định.</w:t>
            </w:r>
          </w:p>
        </w:tc>
        <w:tc>
          <w:tcPr>
            <w:tcW w:w="694" w:type="pct"/>
            <w:tcBorders>
              <w:top w:val="single" w:sz="4" w:space="0" w:color="auto"/>
              <w:left w:val="single" w:sz="4" w:space="0" w:color="auto"/>
              <w:bottom w:val="single" w:sz="4" w:space="0" w:color="auto"/>
              <w:right w:val="single" w:sz="4" w:space="0" w:color="auto"/>
            </w:tcBorders>
          </w:tcPr>
          <w:p w14:paraId="3E305B74"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603139E5"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5B86EE57"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5B7D3B7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78A67EA2" w14:textId="22DD969D" w:rsidR="002A2481" w:rsidRPr="00922C4A" w:rsidRDefault="002A2481" w:rsidP="00922C4A">
            <w:pPr>
              <w:jc w:val="both"/>
              <w:rPr>
                <w:rFonts w:ascii="Times New Roman" w:eastAsia="Times New Roman" w:hAnsi="Times New Roman" w:cs="Times New Roman"/>
                <w:bCs/>
                <w:color w:val="auto"/>
                <w:lang w:val="it-IT" w:eastAsia="en-US"/>
              </w:rPr>
            </w:pPr>
            <w:r w:rsidRPr="00922C4A">
              <w:rPr>
                <w:rFonts w:ascii="Times New Roman" w:eastAsia="Times New Roman" w:hAnsi="Times New Roman" w:cs="Times New Roman"/>
                <w:color w:val="auto"/>
                <w:spacing w:val="-4"/>
                <w:lang w:val="it-IT" w:eastAsia="en-US"/>
              </w:rPr>
              <w:t xml:space="preserve">5. </w:t>
            </w:r>
            <w:r w:rsidRPr="00922C4A">
              <w:rPr>
                <w:rFonts w:ascii="Times New Roman" w:eastAsia="Times New Roman" w:hAnsi="Times New Roman" w:cs="Times New Roman"/>
                <w:color w:val="auto"/>
                <w:lang w:val="en-US" w:eastAsia="en-US"/>
              </w:rPr>
              <w:t xml:space="preserve">Báo cáo </w:t>
            </w:r>
            <w:r w:rsidRPr="00922C4A">
              <w:rPr>
                <w:rFonts w:ascii="Times New Roman" w:eastAsia="Times New Roman" w:hAnsi="Times New Roman" w:cs="Times New Roman"/>
                <w:color w:val="auto"/>
                <w:lang w:val="it-IT" w:eastAsia="en-US"/>
              </w:rPr>
              <w:t xml:space="preserve">Bộ Giáo dục và Đào tạo về </w:t>
            </w:r>
            <w:r w:rsidRPr="00922C4A">
              <w:rPr>
                <w:rFonts w:ascii="Times New Roman" w:eastAsia="Times New Roman" w:hAnsi="Times New Roman" w:cs="Times New Roman"/>
                <w:color w:val="auto"/>
                <w:lang w:val="en-US" w:eastAsia="en-US"/>
              </w:rPr>
              <w:t xml:space="preserve">kết quả xét, chi trả </w:t>
            </w:r>
            <w:r w:rsidRPr="00922C4A">
              <w:rPr>
                <w:rFonts w:ascii="Times New Roman" w:eastAsia="Times New Roman" w:hAnsi="Times New Roman" w:cs="Times New Roman"/>
                <w:color w:val="auto"/>
                <w:lang w:val="it-IT" w:eastAsia="en-US"/>
              </w:rPr>
              <w:t>học bổng t</w:t>
            </w:r>
            <w:r w:rsidRPr="00922C4A">
              <w:rPr>
                <w:rFonts w:ascii="Times New Roman" w:eastAsia="Times New Roman" w:hAnsi="Times New Roman" w:cs="Times New Roman"/>
                <w:color w:val="auto"/>
                <w:spacing w:val="-4"/>
                <w:lang w:val="it-IT" w:eastAsia="en-US"/>
              </w:rPr>
              <w:t xml:space="preserve">rước ngày </w:t>
            </w:r>
            <w:r w:rsidRPr="00922C4A">
              <w:rPr>
                <w:rFonts w:ascii="Times New Roman" w:eastAsia="Times New Roman" w:hAnsi="Times New Roman" w:cs="Times New Roman"/>
                <w:color w:val="auto"/>
                <w:spacing w:val="-4"/>
                <w:lang w:val="it-IT" w:eastAsia="en-US"/>
              </w:rPr>
              <w:lastRenderedPageBreak/>
              <w:t>30 tháng 11 hằng năm hoặc khi có yêu cầu.</w:t>
            </w:r>
          </w:p>
        </w:tc>
        <w:tc>
          <w:tcPr>
            <w:tcW w:w="694" w:type="pct"/>
            <w:tcBorders>
              <w:top w:val="single" w:sz="4" w:space="0" w:color="auto"/>
              <w:left w:val="single" w:sz="4" w:space="0" w:color="auto"/>
              <w:bottom w:val="single" w:sz="4" w:space="0" w:color="auto"/>
              <w:right w:val="single" w:sz="4" w:space="0" w:color="auto"/>
            </w:tcBorders>
          </w:tcPr>
          <w:p w14:paraId="26550C88"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27CE84AA"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38C43DA2"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67382C1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4A9AE50" w14:textId="11F2E925" w:rsidR="002A2481" w:rsidRPr="00922C4A" w:rsidRDefault="002A2481" w:rsidP="00922C4A">
            <w:pPr>
              <w:jc w:val="both"/>
              <w:rPr>
                <w:rFonts w:ascii="Times New Roman" w:eastAsia="Times New Roman" w:hAnsi="Times New Roman" w:cs="Times New Roman"/>
                <w:bCs/>
                <w:color w:val="auto"/>
                <w:lang w:val="it-IT" w:eastAsia="en-US"/>
              </w:rPr>
            </w:pPr>
            <w:r w:rsidRPr="00922C4A">
              <w:rPr>
                <w:rFonts w:ascii="Times New Roman" w:eastAsia="Times New Roman" w:hAnsi="Times New Roman" w:cs="Times New Roman"/>
                <w:color w:val="auto"/>
                <w:position w:val="-1"/>
                <w:lang w:val="en-US" w:eastAsia="en-US"/>
              </w:rPr>
              <w:t>6. Có trách nhiệm thu hồi toàn bộ số tiền học bổng đã chi trả trong trường hợp phát hiện người học có hành vi gian lận trong việc làm hồ sơ để được hưởng học bổng.</w:t>
            </w:r>
          </w:p>
        </w:tc>
        <w:tc>
          <w:tcPr>
            <w:tcW w:w="694" w:type="pct"/>
            <w:tcBorders>
              <w:top w:val="single" w:sz="4" w:space="0" w:color="auto"/>
              <w:left w:val="single" w:sz="4" w:space="0" w:color="auto"/>
              <w:bottom w:val="single" w:sz="4" w:space="0" w:color="auto"/>
              <w:right w:val="single" w:sz="4" w:space="0" w:color="auto"/>
            </w:tcBorders>
          </w:tcPr>
          <w:p w14:paraId="7C90D4C7" w14:textId="42A2BD96"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Công an</w:t>
            </w:r>
          </w:p>
        </w:tc>
        <w:tc>
          <w:tcPr>
            <w:tcW w:w="1947" w:type="pct"/>
            <w:tcBorders>
              <w:top w:val="single" w:sz="4" w:space="0" w:color="auto"/>
              <w:left w:val="single" w:sz="4" w:space="0" w:color="auto"/>
              <w:bottom w:val="single" w:sz="4" w:space="0" w:color="auto"/>
              <w:right w:val="single" w:sz="4" w:space="0" w:color="auto"/>
            </w:tcBorders>
          </w:tcPr>
          <w:p w14:paraId="631E7DD2" w14:textId="4B2A7AD5" w:rsidR="002A2481" w:rsidRPr="00922C4A" w:rsidRDefault="002A2481" w:rsidP="00922C4A">
            <w:pPr>
              <w:spacing w:beforeLines="25" w:before="60" w:afterLines="25" w:after="60"/>
              <w:ind w:firstLine="720"/>
              <w:jc w:val="both"/>
              <w:rPr>
                <w:rFonts w:ascii="Times New Roman" w:hAnsi="Times New Roman" w:cs="Times New Roman"/>
                <w:color w:val="auto"/>
                <w:spacing w:val="2"/>
              </w:rPr>
            </w:pPr>
            <w:r w:rsidRPr="00922C4A">
              <w:rPr>
                <w:rFonts w:ascii="Times New Roman" w:hAnsi="Times New Roman" w:cs="Times New Roman"/>
                <w:color w:val="auto"/>
                <w:spacing w:val="2"/>
              </w:rPr>
              <w:t xml:space="preserve">Đề nghị nghiên cứu tính khả thi của quy định này, sửa đổi, bổ sung quy định cho phù hợp với tình hình thực tế và tương thích với quy định tại </w:t>
            </w:r>
            <w:r w:rsidRPr="00922C4A">
              <w:rPr>
                <w:rFonts w:ascii="Times New Roman" w:hAnsi="Times New Roman" w:cs="Times New Roman"/>
                <w:color w:val="auto"/>
                <w:spacing w:val="2"/>
                <w:lang w:val="de-DE"/>
              </w:rPr>
              <w:t>điểm đ, khoản 1, Điều 12</w:t>
            </w:r>
            <w:r w:rsidRPr="00922C4A">
              <w:rPr>
                <w:rFonts w:ascii="Times New Roman" w:hAnsi="Times New Roman" w:cs="Times New Roman"/>
                <w:color w:val="auto"/>
                <w:spacing w:val="2"/>
              </w:rPr>
              <w:t xml:space="preserve"> của dự thảo Nghị định.</w:t>
            </w:r>
          </w:p>
          <w:p w14:paraId="23CDC1F3" w14:textId="77777777" w:rsidR="002A2481" w:rsidRPr="00922C4A" w:rsidRDefault="002A2481" w:rsidP="00922C4A">
            <w:pPr>
              <w:spacing w:beforeLines="25" w:before="60" w:afterLines="25" w:after="60"/>
              <w:ind w:firstLine="720"/>
              <w:jc w:val="both"/>
              <w:rPr>
                <w:rFonts w:ascii="Times New Roman" w:hAnsi="Times New Roman" w:cs="Times New Roman"/>
                <w:color w:val="auto"/>
                <w:spacing w:val="-3"/>
              </w:rPr>
            </w:pPr>
            <w:r w:rsidRPr="00922C4A">
              <w:rPr>
                <w:rFonts w:ascii="Times New Roman" w:hAnsi="Times New Roman" w:cs="Times New Roman"/>
                <w:color w:val="auto"/>
                <w:spacing w:val="-3"/>
                <w:lang w:val="de-DE"/>
              </w:rPr>
              <w:t>Ngoài ra, đề nghị Bộ GD&amp;ĐT nghiên cứu bổ sung quy định về bồi hoàn học bổng đối với một số trường hợp không hoàn thành nghĩa vụ học tập, đào tạo cho phù hợp, tương thích với các quy định pháp luật có liên quan.</w:t>
            </w:r>
          </w:p>
          <w:p w14:paraId="5B3FCC74"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39936937" w14:textId="5C6C45F9" w:rsidR="002A2481" w:rsidRPr="00922C4A" w:rsidRDefault="00493707"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vì đây là chính sách học bổng thu hút người học, ko thực hiện cơ chế bồi hoàn.</w:t>
            </w:r>
          </w:p>
        </w:tc>
      </w:tr>
      <w:tr w:rsidR="00922C4A" w:rsidRPr="00922C4A" w14:paraId="661866BA"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090BE49"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Điều 14. Trách nhiệm của người học</w:t>
            </w:r>
          </w:p>
          <w:p w14:paraId="5DA12952" w14:textId="4BE0A74C" w:rsidR="002A2481" w:rsidRPr="00922C4A" w:rsidRDefault="002A2481" w:rsidP="00922C4A">
            <w:pPr>
              <w:jc w:val="both"/>
              <w:rPr>
                <w:rFonts w:ascii="Times New Roman" w:eastAsia="Times New Roman" w:hAnsi="Times New Roman" w:cs="Times New Roman"/>
                <w:bCs/>
                <w:color w:val="auto"/>
                <w:lang w:val="it-IT" w:eastAsia="en-US"/>
              </w:rPr>
            </w:pPr>
            <w:r w:rsidRPr="00922C4A">
              <w:rPr>
                <w:rFonts w:ascii="Times New Roman" w:eastAsia="Times New Roman" w:hAnsi="Times New Roman" w:cs="Times New Roman"/>
                <w:color w:val="auto"/>
                <w:lang w:val="en-US" w:eastAsia="en-US"/>
              </w:rPr>
              <w:t xml:space="preserve">1. </w:t>
            </w:r>
            <w:r w:rsidRPr="00922C4A">
              <w:rPr>
                <w:rFonts w:ascii="Times New Roman" w:eastAsia="Times New Roman" w:hAnsi="Times New Roman" w:cs="Times New Roman"/>
                <w:bCs/>
                <w:color w:val="auto"/>
                <w:lang w:val="en-US" w:eastAsia="en-US"/>
              </w:rPr>
              <w:t>Thực hiện đăng ký xét học bổng đúng thời hạn và nộp đầy đủ hồ sơ theo quy định của cơ sở giáo dục đại học.</w:t>
            </w:r>
          </w:p>
        </w:tc>
        <w:tc>
          <w:tcPr>
            <w:tcW w:w="694" w:type="pct"/>
            <w:tcBorders>
              <w:top w:val="single" w:sz="4" w:space="0" w:color="auto"/>
              <w:left w:val="single" w:sz="4" w:space="0" w:color="auto"/>
              <w:bottom w:val="single" w:sz="4" w:space="0" w:color="auto"/>
              <w:right w:val="single" w:sz="4" w:space="0" w:color="auto"/>
            </w:tcBorders>
          </w:tcPr>
          <w:p w14:paraId="0ABB233B"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48434C40"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58D10778"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7611FF15"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69D4E84" w14:textId="68D88B6F"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2. Kê khai đầy đủ và chịu trách nhiệm trước pháp luật về tính trung thực của các thông tin trong hồ sơ đăng ký; không được gian lận, khai man hoặc sử dụng giấy tờ giả mạo.</w:t>
            </w:r>
          </w:p>
        </w:tc>
        <w:tc>
          <w:tcPr>
            <w:tcW w:w="694" w:type="pct"/>
            <w:tcBorders>
              <w:top w:val="single" w:sz="4" w:space="0" w:color="auto"/>
              <w:left w:val="single" w:sz="4" w:space="0" w:color="auto"/>
              <w:bottom w:val="single" w:sz="4" w:space="0" w:color="auto"/>
              <w:right w:val="single" w:sz="4" w:space="0" w:color="auto"/>
            </w:tcBorders>
          </w:tcPr>
          <w:p w14:paraId="2BD9CCF0"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5D97D0C2"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24309006"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4DA276D2"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FD6D585" w14:textId="171D8335" w:rsidR="002A2481" w:rsidRPr="00922C4A" w:rsidRDefault="002A2481" w:rsidP="00922C4A">
            <w:pPr>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3. Có trách nhiệm n</w:t>
            </w:r>
            <w:r w:rsidRPr="00922C4A">
              <w:rPr>
                <w:rFonts w:ascii="Times New Roman" w:eastAsia="Times New Roman" w:hAnsi="Times New Roman" w:cs="Times New Roman"/>
                <w:bCs/>
                <w:color w:val="auto"/>
                <w:lang w:val="en-US" w:eastAsia="en-US"/>
              </w:rPr>
              <w:t xml:space="preserve">ỗ lực học tập, rèn luyện, tham gia các hoạt động nghiên cứu khoa học và phát triển năng lực cá nhân; chấp hành </w:t>
            </w:r>
            <w:r w:rsidRPr="00922C4A">
              <w:rPr>
                <w:rFonts w:ascii="Times New Roman" w:eastAsia="Times New Roman" w:hAnsi="Times New Roman" w:cs="Times New Roman"/>
                <w:color w:val="auto"/>
                <w:lang w:val="en-US" w:eastAsia="en-US"/>
              </w:rPr>
              <w:t>nghiêm túc các quy định, quy chế của cơ sở giáo dục đại học và quy định của cơ quan quản lý có thẩm quyền.</w:t>
            </w:r>
          </w:p>
        </w:tc>
        <w:tc>
          <w:tcPr>
            <w:tcW w:w="694" w:type="pct"/>
            <w:tcBorders>
              <w:top w:val="single" w:sz="4" w:space="0" w:color="auto"/>
              <w:left w:val="single" w:sz="4" w:space="0" w:color="auto"/>
              <w:bottom w:val="single" w:sz="4" w:space="0" w:color="auto"/>
              <w:right w:val="single" w:sz="4" w:space="0" w:color="auto"/>
            </w:tcBorders>
          </w:tcPr>
          <w:p w14:paraId="5FCA2A0E" w14:textId="089EF0C0"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Viện Hàn lâm Khoa học xã hội Việt Nam</w:t>
            </w:r>
          </w:p>
        </w:tc>
        <w:tc>
          <w:tcPr>
            <w:tcW w:w="1947" w:type="pct"/>
            <w:tcBorders>
              <w:top w:val="single" w:sz="4" w:space="0" w:color="auto"/>
              <w:left w:val="single" w:sz="4" w:space="0" w:color="auto"/>
              <w:bottom w:val="single" w:sz="4" w:space="0" w:color="auto"/>
              <w:right w:val="single" w:sz="4" w:space="0" w:color="auto"/>
            </w:tcBorders>
          </w:tcPr>
          <w:p w14:paraId="69BC4209" w14:textId="5486B703"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t>Đề nghị bổ sung thêm khoản 4 như sau: Người học vi phạm các quy định về trung thực trong kê khai hồ sơ, cố tình cung cấp thông tin sai lệch hoặc giả mạo để được hưởng học bổng sẽ bị xử lý theo quy định của pháp luật hiện hành về xử phạt vi phạm hành chính trong lĩnh vực giáo dục và quy chế công tác học sinh, sinh viên hiện hành của cơ sở giáo dục đại học. Đồng thời phải hoàn trả toàn bộ số tiền học bổng đã nhận.</w:t>
            </w:r>
          </w:p>
        </w:tc>
        <w:tc>
          <w:tcPr>
            <w:tcW w:w="1018" w:type="pct"/>
            <w:tcBorders>
              <w:top w:val="single" w:sz="4" w:space="0" w:color="auto"/>
              <w:left w:val="single" w:sz="4" w:space="0" w:color="auto"/>
              <w:bottom w:val="single" w:sz="4" w:space="0" w:color="auto"/>
              <w:right w:val="single" w:sz="4" w:space="0" w:color="auto"/>
            </w:tcBorders>
          </w:tcPr>
          <w:p w14:paraId="763E4322" w14:textId="6D6D3FA4"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và bổ sung vào dự thảo.</w:t>
            </w:r>
          </w:p>
        </w:tc>
      </w:tr>
      <w:tr w:rsidR="00922C4A" w:rsidRPr="00922C4A" w14:paraId="7CF218E7"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B73A0DA" w14:textId="28B24D0E" w:rsidR="002A2481" w:rsidRPr="00922C4A" w:rsidRDefault="002A2481" w:rsidP="00922C4A">
            <w:pPr>
              <w:widowControl/>
              <w:rPr>
                <w:rFonts w:ascii="Times New Roman" w:eastAsia="Times New Roman" w:hAnsi="Times New Roman" w:cs="Times New Roman"/>
                <w:b/>
                <w:color w:val="auto"/>
              </w:rPr>
            </w:pPr>
            <w:r w:rsidRPr="00922C4A">
              <w:rPr>
                <w:rFonts w:ascii="Times New Roman" w:eastAsia="Times New Roman" w:hAnsi="Times New Roman" w:cs="Times New Roman"/>
                <w:b/>
                <w:color w:val="auto"/>
                <w:lang w:val="en-US" w:eastAsia="en-US"/>
              </w:rPr>
              <w:t>Chương V. ĐIỀU KHOẢN THI HÀNH</w:t>
            </w:r>
          </w:p>
        </w:tc>
        <w:tc>
          <w:tcPr>
            <w:tcW w:w="694" w:type="pct"/>
            <w:tcBorders>
              <w:top w:val="single" w:sz="4" w:space="0" w:color="auto"/>
              <w:left w:val="single" w:sz="4" w:space="0" w:color="auto"/>
              <w:bottom w:val="single" w:sz="4" w:space="0" w:color="auto"/>
              <w:right w:val="single" w:sz="4" w:space="0" w:color="auto"/>
            </w:tcBorders>
          </w:tcPr>
          <w:p w14:paraId="7DEEAF85" w14:textId="49525D79" w:rsidR="002A2481" w:rsidRPr="00922C4A" w:rsidRDefault="002A2481" w:rsidP="00922C4A">
            <w:pPr>
              <w:jc w:val="both"/>
              <w:rPr>
                <w:rFonts w:ascii="Times New Roman" w:eastAsia="Times New Roman" w:hAnsi="Times New Roman" w:cs="Times New Roman"/>
                <w:color w:val="auto"/>
              </w:rPr>
            </w:pPr>
            <w:r w:rsidRPr="00922C4A">
              <w:rPr>
                <w:rFonts w:ascii="Times New Roman" w:eastAsia="Times New Roman" w:hAnsi="Times New Roman" w:cs="Times New Roman"/>
                <w:color w:val="auto"/>
                <w:lang w:val="en-US"/>
              </w:rPr>
              <w:t xml:space="preserve">Trường Đại học Kinh tế - Kỹ thuật </w:t>
            </w:r>
            <w:r w:rsidRPr="00922C4A">
              <w:rPr>
                <w:rFonts w:ascii="Times New Roman" w:eastAsia="Times New Roman" w:hAnsi="Times New Roman" w:cs="Times New Roman"/>
                <w:color w:val="auto"/>
                <w:lang w:val="en-US"/>
              </w:rPr>
              <w:lastRenderedPageBreak/>
              <w:t>Bình Dương</w:t>
            </w:r>
          </w:p>
        </w:tc>
        <w:tc>
          <w:tcPr>
            <w:tcW w:w="1947" w:type="pct"/>
            <w:tcBorders>
              <w:top w:val="single" w:sz="4" w:space="0" w:color="auto"/>
              <w:left w:val="single" w:sz="4" w:space="0" w:color="auto"/>
              <w:bottom w:val="single" w:sz="4" w:space="0" w:color="auto"/>
              <w:right w:val="single" w:sz="4" w:space="0" w:color="auto"/>
            </w:tcBorders>
          </w:tcPr>
          <w:p w14:paraId="48D089D6" w14:textId="517C5211"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r w:rsidRPr="00922C4A">
              <w:rPr>
                <w:rFonts w:ascii="Times New Roman" w:hAnsi="Times New Roman" w:cs="Times New Roman"/>
                <w:color w:val="auto"/>
              </w:rPr>
              <w:lastRenderedPageBreak/>
              <w:t>Chương V: Đề nghị xem lại quy định tại Điều 16, nên chỉnh bổ</w:t>
            </w:r>
            <w:r w:rsidRPr="00922C4A">
              <w:rPr>
                <w:rFonts w:ascii="Times New Roman" w:hAnsi="Times New Roman" w:cs="Times New Roman"/>
                <w:color w:val="auto"/>
                <w:lang w:val="en-US"/>
              </w:rPr>
              <w:t xml:space="preserve"> sung</w:t>
            </w:r>
            <w:r w:rsidRPr="00922C4A">
              <w:rPr>
                <w:rFonts w:ascii="Times New Roman" w:hAnsi="Times New Roman" w:cs="Times New Roman"/>
                <w:color w:val="auto"/>
              </w:rPr>
              <w:t xml:space="preserve"> Điều 16 và sửa lại Điều 15 “…các chính sách quy </w:t>
            </w:r>
            <w:r w:rsidRPr="00922C4A">
              <w:rPr>
                <w:rFonts w:ascii="Times New Roman" w:hAnsi="Times New Roman" w:cs="Times New Roman"/>
                <w:color w:val="auto"/>
              </w:rPr>
              <w:lastRenderedPageBreak/>
              <w:t>định tại Nghị định này được áp dụng từ năm học 2025-2026”.</w:t>
            </w:r>
          </w:p>
        </w:tc>
        <w:tc>
          <w:tcPr>
            <w:tcW w:w="1018" w:type="pct"/>
            <w:tcBorders>
              <w:top w:val="single" w:sz="4" w:space="0" w:color="auto"/>
              <w:left w:val="single" w:sz="4" w:space="0" w:color="auto"/>
              <w:bottom w:val="single" w:sz="4" w:space="0" w:color="auto"/>
              <w:right w:val="single" w:sz="4" w:space="0" w:color="auto"/>
            </w:tcBorders>
          </w:tcPr>
          <w:p w14:paraId="0344AEC9" w14:textId="4A7BC1AE"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Không tiếp thu vì Điều 15 quy định hiệu lực của Nghị định. </w:t>
            </w:r>
            <w:r w:rsidRPr="00922C4A">
              <w:rPr>
                <w:rFonts w:ascii="Times New Roman" w:eastAsia="Times New Roman" w:hAnsi="Times New Roman" w:cs="Times New Roman"/>
                <w:color w:val="auto"/>
                <w:lang w:val="en-US"/>
              </w:rPr>
              <w:lastRenderedPageBreak/>
              <w:t>Điều 16 quy định phạm vi áp dụng của Nghị định.</w:t>
            </w:r>
          </w:p>
        </w:tc>
      </w:tr>
      <w:tr w:rsidR="00922C4A" w:rsidRPr="00922C4A" w14:paraId="71F15C3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6E11F9C"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lastRenderedPageBreak/>
              <w:t xml:space="preserve">Điều 15. Hiệu lực thi hành </w:t>
            </w:r>
          </w:p>
          <w:p w14:paraId="55865C8B" w14:textId="77777777" w:rsidR="002A2481" w:rsidRPr="00922C4A" w:rsidRDefault="002A2481" w:rsidP="00922C4A">
            <w:pPr>
              <w:widowControl/>
              <w:ind w:firstLine="720"/>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 xml:space="preserve">Nghị định này có hiệu lực từ ngày … tháng … năm 2025. </w:t>
            </w:r>
          </w:p>
          <w:p w14:paraId="1E99152B"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 xml:space="preserve">Điều 16. Điều khoản chuyển tiếp </w:t>
            </w:r>
          </w:p>
          <w:p w14:paraId="71CDCFD6" w14:textId="77777777" w:rsidR="002A2481" w:rsidRPr="00922C4A" w:rsidRDefault="002A2481" w:rsidP="00922C4A">
            <w:pPr>
              <w:widowControl/>
              <w:ind w:firstLine="720"/>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Người học đang theo học các ngành thuộc danh mục ngành đào tạo quy định tại Điều 3 của Nghị định này trước thời điểm Nghị định này có hiệu lực, nếu đáp ứng tiêu chuẩn quy định, thì được áp dụng chính sách học bổng kể từ năm học 2025-2026 trở đi.</w:t>
            </w:r>
          </w:p>
          <w:p w14:paraId="650E5149" w14:textId="3387A49D"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 xml:space="preserve">Điều 17. Trách nhiệm thi hành </w:t>
            </w:r>
          </w:p>
          <w:p w14:paraId="6ACF5A6E" w14:textId="0E0A3B40" w:rsidR="002A2481" w:rsidRPr="00922C4A" w:rsidRDefault="002A2481" w:rsidP="00922C4A">
            <w:pPr>
              <w:widowControl/>
              <w:ind w:firstLine="720"/>
              <w:jc w:val="both"/>
              <w:rPr>
                <w:rFonts w:ascii="Times New Roman" w:eastAsia="Times New Roman" w:hAnsi="Times New Roman" w:cs="Times New Roman"/>
                <w:b/>
                <w:color w:val="auto"/>
              </w:rPr>
            </w:pPr>
            <w:r w:rsidRPr="00922C4A">
              <w:rPr>
                <w:rFonts w:ascii="Times New Roman" w:eastAsia="Times New Roman" w:hAnsi="Times New Roman" w:cs="Times New Roman"/>
                <w:color w:val="auto"/>
                <w:lang w:val="en-US" w:eastAsia="en-US"/>
              </w:rPr>
              <w:t>Các Bộ trưởng, Thủ trưởng cơ quan ngang Bộ, thủ trưởng các cơ sở giáo dục đại học và các cơ quan, tổ chức có liên quan chịu trách nhiệm thi hành Nghị định này.</w:t>
            </w:r>
          </w:p>
        </w:tc>
        <w:tc>
          <w:tcPr>
            <w:tcW w:w="694" w:type="pct"/>
            <w:tcBorders>
              <w:top w:val="single" w:sz="4" w:space="0" w:color="auto"/>
              <w:left w:val="single" w:sz="4" w:space="0" w:color="auto"/>
              <w:bottom w:val="single" w:sz="4" w:space="0" w:color="auto"/>
              <w:right w:val="single" w:sz="4" w:space="0" w:color="auto"/>
            </w:tcBorders>
          </w:tcPr>
          <w:p w14:paraId="2FCD167D" w14:textId="1500D6D0"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Duy Tân</w:t>
            </w:r>
          </w:p>
        </w:tc>
        <w:tc>
          <w:tcPr>
            <w:tcW w:w="1947" w:type="pct"/>
            <w:tcBorders>
              <w:top w:val="single" w:sz="4" w:space="0" w:color="auto"/>
              <w:left w:val="single" w:sz="4" w:space="0" w:color="auto"/>
              <w:bottom w:val="single" w:sz="4" w:space="0" w:color="auto"/>
              <w:right w:val="single" w:sz="4" w:space="0" w:color="auto"/>
            </w:tcBorders>
          </w:tcPr>
          <w:p w14:paraId="69E47BDF" w14:textId="1FF2A353" w:rsidR="002A2481" w:rsidRPr="00922C4A" w:rsidRDefault="002A2481" w:rsidP="00922C4A">
            <w:pPr>
              <w:tabs>
                <w:tab w:val="num" w:pos="0"/>
                <w:tab w:val="left" w:pos="1080"/>
              </w:tabs>
              <w:jc w:val="both"/>
              <w:rPr>
                <w:rFonts w:ascii="Times New Roman" w:eastAsia="Times New Roman" w:hAnsi="Times New Roman" w:cs="Times New Roman"/>
                <w:color w:val="auto"/>
                <w:spacing w:val="-2"/>
                <w:lang w:val="en-US"/>
              </w:rPr>
            </w:pPr>
            <w:r w:rsidRPr="00922C4A">
              <w:rPr>
                <w:rFonts w:ascii="Times New Roman" w:eastAsia="Times New Roman" w:hAnsi="Times New Roman" w:cs="Times New Roman"/>
                <w:color w:val="auto"/>
                <w:lang w:val="en-US" w:eastAsia="en-US"/>
              </w:rPr>
              <w:t>Bộ Giáo dục và Đào tạo cần qui định rõ trong Nghị định về mốc thời gian kết thúc hiệu lực thi hành của Nghị định (Ví dụ: kết thúc năm học 2029 - 2030 hoặc 2034 - 2035) nhằm để các bên liên quan chủ động rà soát, tổng kết và xây dựng chính sách mới trong tuyển sinh, đào tạo.</w:t>
            </w:r>
          </w:p>
        </w:tc>
        <w:tc>
          <w:tcPr>
            <w:tcW w:w="1018" w:type="pct"/>
            <w:tcBorders>
              <w:top w:val="single" w:sz="4" w:space="0" w:color="auto"/>
              <w:left w:val="single" w:sz="4" w:space="0" w:color="auto"/>
              <w:bottom w:val="single" w:sz="4" w:space="0" w:color="auto"/>
              <w:right w:val="single" w:sz="4" w:space="0" w:color="auto"/>
            </w:tcBorders>
          </w:tcPr>
          <w:p w14:paraId="7D70F845" w14:textId="1D3D8B2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Tiếp thu và bổ sung vào Điều 15. </w:t>
            </w:r>
          </w:p>
        </w:tc>
      </w:tr>
      <w:tr w:rsidR="00922C4A" w:rsidRPr="00922C4A" w14:paraId="03864699"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7B7AD5B9" w14:textId="5AB62366"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CÁC Ý KIẾN KHÁC</w:t>
            </w:r>
          </w:p>
        </w:tc>
        <w:tc>
          <w:tcPr>
            <w:tcW w:w="694" w:type="pct"/>
            <w:tcBorders>
              <w:top w:val="single" w:sz="4" w:space="0" w:color="auto"/>
              <w:left w:val="single" w:sz="4" w:space="0" w:color="auto"/>
              <w:bottom w:val="single" w:sz="4" w:space="0" w:color="auto"/>
              <w:right w:val="single" w:sz="4" w:space="0" w:color="auto"/>
            </w:tcBorders>
          </w:tcPr>
          <w:p w14:paraId="3266165D" w14:textId="77777777" w:rsidR="002A2481" w:rsidRPr="00922C4A" w:rsidRDefault="002A2481" w:rsidP="00922C4A">
            <w:pPr>
              <w:jc w:val="both"/>
              <w:rPr>
                <w:rFonts w:ascii="Times New Roman" w:eastAsia="Times New Roman" w:hAnsi="Times New Roman" w:cs="Times New Roman"/>
                <w:color w:val="auto"/>
              </w:rPr>
            </w:pPr>
          </w:p>
        </w:tc>
        <w:tc>
          <w:tcPr>
            <w:tcW w:w="1947" w:type="pct"/>
            <w:tcBorders>
              <w:top w:val="single" w:sz="4" w:space="0" w:color="auto"/>
              <w:left w:val="single" w:sz="4" w:space="0" w:color="auto"/>
              <w:bottom w:val="single" w:sz="4" w:space="0" w:color="auto"/>
              <w:right w:val="single" w:sz="4" w:space="0" w:color="auto"/>
            </w:tcBorders>
          </w:tcPr>
          <w:p w14:paraId="1174C6E1" w14:textId="77777777" w:rsidR="002A2481" w:rsidRPr="00922C4A" w:rsidRDefault="002A2481" w:rsidP="00922C4A">
            <w:pPr>
              <w:tabs>
                <w:tab w:val="num" w:pos="0"/>
                <w:tab w:val="left" w:pos="1080"/>
              </w:tabs>
              <w:jc w:val="both"/>
              <w:rPr>
                <w:rFonts w:ascii="Times New Roman" w:eastAsia="Times New Roman" w:hAnsi="Times New Roman" w:cs="Times New Roman"/>
                <w:color w:val="auto"/>
                <w:spacing w:val="-2"/>
              </w:rPr>
            </w:pPr>
          </w:p>
        </w:tc>
        <w:tc>
          <w:tcPr>
            <w:tcW w:w="1018" w:type="pct"/>
            <w:tcBorders>
              <w:top w:val="single" w:sz="4" w:space="0" w:color="auto"/>
              <w:left w:val="single" w:sz="4" w:space="0" w:color="auto"/>
              <w:bottom w:val="single" w:sz="4" w:space="0" w:color="auto"/>
              <w:right w:val="single" w:sz="4" w:space="0" w:color="auto"/>
            </w:tcBorders>
          </w:tcPr>
          <w:p w14:paraId="47FE5817" w14:textId="77777777" w:rsidR="002A2481" w:rsidRPr="00922C4A" w:rsidRDefault="002A2481" w:rsidP="00922C4A">
            <w:pPr>
              <w:jc w:val="both"/>
              <w:rPr>
                <w:rFonts w:ascii="Times New Roman" w:eastAsia="Times New Roman" w:hAnsi="Times New Roman" w:cs="Times New Roman"/>
                <w:color w:val="auto"/>
              </w:rPr>
            </w:pPr>
          </w:p>
        </w:tc>
      </w:tr>
      <w:tr w:rsidR="00922C4A" w:rsidRPr="00922C4A" w14:paraId="7B389940"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74FAE4C8"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827D40D" w14:textId="6F47CC8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Công nghiệp HN</w:t>
            </w:r>
          </w:p>
        </w:tc>
        <w:tc>
          <w:tcPr>
            <w:tcW w:w="1947" w:type="pct"/>
            <w:tcBorders>
              <w:top w:val="single" w:sz="4" w:space="0" w:color="auto"/>
              <w:left w:val="single" w:sz="4" w:space="0" w:color="auto"/>
              <w:bottom w:val="single" w:sz="4" w:space="0" w:color="auto"/>
              <w:right w:val="single" w:sz="4" w:space="0" w:color="auto"/>
            </w:tcBorders>
          </w:tcPr>
          <w:p w14:paraId="0AFED942" w14:textId="5ED9BDEA" w:rsidR="002A2481" w:rsidRPr="00922C4A" w:rsidRDefault="002A2481" w:rsidP="00922C4A">
            <w:pPr>
              <w:tabs>
                <w:tab w:val="num" w:pos="0"/>
                <w:tab w:val="left" w:pos="1080"/>
              </w:tabs>
              <w:jc w:val="both"/>
              <w:rPr>
                <w:rFonts w:ascii="Times New Roman" w:hAnsi="Times New Roman" w:cs="Times New Roman"/>
                <w:color w:val="auto"/>
                <w:lang w:val="en-US" w:eastAsia="en-US"/>
              </w:rPr>
            </w:pPr>
            <w:r w:rsidRPr="00922C4A">
              <w:rPr>
                <w:rFonts w:ascii="Times New Roman" w:hAnsi="Times New Roman" w:cs="Times New Roman"/>
                <w:color w:val="auto"/>
                <w:lang w:val="en-US"/>
              </w:rPr>
              <w:t>Trường ĐHCNHN từ năm học 2025-2026 có chuyên ngành đào tạo giảng dạy 03 học kì chính/năm học thì cấp học bổng như thế nào?</w:t>
            </w:r>
          </w:p>
        </w:tc>
        <w:tc>
          <w:tcPr>
            <w:tcW w:w="1018" w:type="pct"/>
            <w:tcBorders>
              <w:top w:val="single" w:sz="4" w:space="0" w:color="auto"/>
              <w:left w:val="single" w:sz="4" w:space="0" w:color="auto"/>
              <w:bottom w:val="single" w:sz="4" w:space="0" w:color="auto"/>
              <w:right w:val="single" w:sz="4" w:space="0" w:color="auto"/>
            </w:tcBorders>
          </w:tcPr>
          <w:p w14:paraId="6DE166FB" w14:textId="3D430AE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vì việc thu, miễn giảm học phí hiện nay được quy định là 10 tháng/năm</w:t>
            </w:r>
          </w:p>
        </w:tc>
      </w:tr>
      <w:tr w:rsidR="00922C4A" w:rsidRPr="00922C4A" w14:paraId="5146118F"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6CFE788"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36F1251"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Duy Tân</w:t>
            </w:r>
          </w:p>
          <w:p w14:paraId="30F2140A"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3310D54B"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 Nghị định cần có điều khoản qui định đối với sinh viên, học viên, nghiên cứu sinh đang học các ngành trong Nghị định và đang hưởng học bổng nếu chuyển trường, chuyển ngành hoặc bảo lưu sẽ hưởng chính sách, chuyển giao hồ sơ học bổng như thế nào?</w:t>
            </w:r>
          </w:p>
          <w:p w14:paraId="27D36F3F"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lastRenderedPageBreak/>
              <w:t>- Nghị định cần bổ sung điều khoản áp dụng trong trường hợp người học đang hưởng chính sách học bổng mà tự ý bỏ học, dừng học hoặc chuyển sang lĩnh vực ngành khác ngoài danh mục ngành trong Nghị định thì sẽ xử lý số kinh phí học bổng như thế nào? Đơn vị nào chịu trách nhiệm xử lý?</w:t>
            </w:r>
          </w:p>
          <w:p w14:paraId="755F84EC"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 Nghị định cần bổ sung điều khoản áp dụng sau khi tốt nghiệp phải có Bản cam kết làm việc trong ngành, lĩnh vực đã đào tạo được hỗ trợ trong khoảng thời gian hợp lý (2-5 năm); và có cơ chế, phân công cơ quan giám sát đối tượng sau tốt nghiệp, đồng thời có phương án xử lý nếu vi phạm để tránh lãng phí ngân sách.</w:t>
            </w:r>
          </w:p>
          <w:p w14:paraId="6C7B450C"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Đề nghị Bộ Giáo dục và Đào tạo làm rõ và bổ sung quy định về qui trình chi trả, hạch toán và quyết toán học bổng đối với các cơ sở giáo dục đại học ngoài công lập như sau:</w:t>
            </w:r>
          </w:p>
          <w:p w14:paraId="5014CC2D"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a) Phương án 1: Cơ sở giáo dục đại học ngoài công lập chi trả</w:t>
            </w:r>
          </w:p>
          <w:p w14:paraId="48E9CD10"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Cần quy định rõ ràng cơ chế cấp kinh phí từ ngân sách nhà nước đến đơn vị ngoài công lập (trực tiếp hay qua đơn vị chủ quản);</w:t>
            </w:r>
          </w:p>
          <w:p w14:paraId="4C6CBC2C"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Yêu cầu tách biệt tài chính: Cơ sở giáo dục đại học ngoài công lập phải mở tài khoản riêng, để quản lý học bổng được cấp từ ngân sách nhà nước, không gộp chung với tài khoản thu học phí hoặc các khoản thu khác, để mọi khoản chi trả được theo dõi và giám sát độc lập;</w:t>
            </w:r>
          </w:p>
          <w:p w14:paraId="027BCA44"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xml:space="preserve">Cơ chế thanh tra, giám sát và báo cáo tài chính: Đề nghị quy định trách nhiệm kiểm toán độc lập ít nhất 1 năm/1 lần hoặc báo cáo tài chính định kỳ gửi về Bộ; Ngoài quy định chung “lập dự toán trước ngày 20 tháng 7 hàng năm” (Điều 8), cho phép cơ sở giáo dục đại học ngoài công lập được điều chỉnh </w:t>
            </w:r>
            <w:r w:rsidRPr="00922C4A">
              <w:rPr>
                <w:rFonts w:ascii="Times New Roman" w:hAnsi="Times New Roman" w:cs="Times New Roman"/>
                <w:color w:val="auto"/>
                <w:lang w:val="en-US"/>
              </w:rPr>
              <w:lastRenderedPageBreak/>
              <w:t>mốc thời gian phù hợp với kỳ hoạch toán nội bộ, nhưng không muộn hơn ngày 30 tháng 9 hằng năm và báo cáo kết quả xét, chi trả học bổng trước ngày 30 tháng 11 hằng năm để Bộ Giáo dục và Đào tạo và Bộ Tài chính kịp tổng hợp.</w:t>
            </w:r>
          </w:p>
          <w:p w14:paraId="620B43DB"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Cho phép cơ sở giáo dục đại học ngoài công lập chi trả học bổng trước đó (theo dạng hoàn trả lại học phí) cho người học sau khi người học đã hoàn thành học phí của học kỳ đang học, nhằm phù hợp với dòng tiền, mốc thời gian trong kế hoạch đào tạo từng học kỳ và tiêu chuẩn xét cấp học bổng đối với các học kỳ tiếp theo.</w:t>
            </w:r>
          </w:p>
          <w:p w14:paraId="65370864"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Cần có hướng dẫn rõ ràng để cơ sở giáo dục đại học ngoài công lập được tiếp cận nguồn lực công bằng, minh bạch với các cơ sở công lập.</w:t>
            </w:r>
          </w:p>
          <w:p w14:paraId="0B49E163"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b) Phương án 2: Bộ phận chính sách thuộc Sở Giáo dục nơi người học có hộ khẩu thường trú chi trả: (Giống như hình thức chi trả cho các đối tượng theo Nghị định 81/2021/NĐ-CP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14:paraId="2C584C83"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Cơ sở giáo dục đại học ngoài công lập chịu trách nhiệm cấp Giấy xác nhận nhập học đối với học kỳ đầu tiên và cấp Giấy xác nhận về kết quả học tập và kết quả rèn luyện sinh viên, học viên, nghiên cứu sinh đang học tập ở các học kỳ tiếp theo. Để người học xuất trình Giấy xác nhận cho bộ phận chính sách thuộc Sở Giáo dục nơi người học có hộ khẩu thường trú giải quyết thủ tục chi trả.</w:t>
            </w:r>
          </w:p>
          <w:p w14:paraId="51F78FFC" w14:textId="527C043F"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 xml:space="preserve">Phương án này sẽ phù hợp cho việc giám sát về mặt quản lý nhà nước đối với trách nhiệm, nghĩa vụ của người học sau </w:t>
            </w:r>
            <w:r w:rsidRPr="00922C4A">
              <w:rPr>
                <w:rFonts w:ascii="Times New Roman" w:hAnsi="Times New Roman" w:cs="Times New Roman"/>
                <w:color w:val="auto"/>
                <w:lang w:val="en-US"/>
              </w:rPr>
              <w:lastRenderedPageBreak/>
              <w:t>khi đã tốt nghiệp về lại địa phương hoặc về nơi công tác</w:t>
            </w:r>
          </w:p>
        </w:tc>
        <w:tc>
          <w:tcPr>
            <w:tcW w:w="1018" w:type="pct"/>
            <w:tcBorders>
              <w:top w:val="single" w:sz="4" w:space="0" w:color="auto"/>
              <w:left w:val="single" w:sz="4" w:space="0" w:color="auto"/>
              <w:bottom w:val="single" w:sz="4" w:space="0" w:color="auto"/>
              <w:right w:val="single" w:sz="4" w:space="0" w:color="auto"/>
            </w:tcBorders>
          </w:tcPr>
          <w:p w14:paraId="6182AF1A"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Tiếp thu và đã bổ sung khoản 3 Điều 4.</w:t>
            </w:r>
          </w:p>
          <w:p w14:paraId="15828ABB" w14:textId="19F4B746"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Không tiếp thu vì Nghị định này nhằm mục đích thu hút người học vào học các ngành </w:t>
            </w:r>
            <w:r w:rsidRPr="00922C4A">
              <w:rPr>
                <w:rFonts w:ascii="Times New Roman" w:eastAsia="Times New Roman" w:hAnsi="Times New Roman" w:cs="Times New Roman"/>
                <w:color w:val="auto"/>
                <w:lang w:val="en-US"/>
              </w:rPr>
              <w:lastRenderedPageBreak/>
              <w:t xml:space="preserve">khoa học cơ bản, kỹ thuật then chốt và công nghệ chiến lược, những ngành hiện khó thu hút người học trong khi rất cần đáp ứng nhu cầu nguồn nhân lực hiện nay. Do vậy, dự thảo Nghị định không yêu cầu cam kết đầu ra, không thu hồi trong trường hợp người học thôi học, dừng học. </w:t>
            </w:r>
          </w:p>
          <w:p w14:paraId="215B93E9" w14:textId="4C10DD78"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235F3353"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0D6D484"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CA378E9" w14:textId="4F20054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Nông lâm HCM</w:t>
            </w:r>
          </w:p>
        </w:tc>
        <w:tc>
          <w:tcPr>
            <w:tcW w:w="1947" w:type="pct"/>
            <w:tcBorders>
              <w:top w:val="single" w:sz="4" w:space="0" w:color="auto"/>
              <w:left w:val="single" w:sz="4" w:space="0" w:color="auto"/>
              <w:bottom w:val="single" w:sz="4" w:space="0" w:color="auto"/>
              <w:right w:val="single" w:sz="4" w:space="0" w:color="auto"/>
            </w:tcBorders>
          </w:tcPr>
          <w:p w14:paraId="36625BE3" w14:textId="734DE2D1"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Cần đưa khối ngành Nông – Lâm – Thủy sản vào danh mục hỗ trợ học bổng để thu hút sinh viên</w:t>
            </w:r>
          </w:p>
        </w:tc>
        <w:tc>
          <w:tcPr>
            <w:tcW w:w="1018" w:type="pct"/>
            <w:tcBorders>
              <w:top w:val="single" w:sz="4" w:space="0" w:color="auto"/>
              <w:left w:val="single" w:sz="4" w:space="0" w:color="auto"/>
              <w:bottom w:val="single" w:sz="4" w:space="0" w:color="auto"/>
              <w:right w:val="single" w:sz="4" w:space="0" w:color="auto"/>
            </w:tcBorders>
          </w:tcPr>
          <w:p w14:paraId="766BDF37" w14:textId="59513456"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1D7516C0"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77B7985"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5DD3D0E"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Kiến trúc Đà Nẵng</w:t>
            </w:r>
          </w:p>
          <w:p w14:paraId="66F1CC70"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3EB8B272" w14:textId="77777777"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 Dự thảo cần quy định cụ thể danh mục các ngành hoặc ban hành kèm theo phụ lục xác định thế nào là “kỹ thuật then chốt” và “công nghệ chiến lược”, tránh tình trạng diễn giải tùy tiện ở các địa phương hoặc cơ sở đào tạo, nhằm đảo đảm tính minh bạch, thống nhất trong quá trình xét cấp học bổng.</w:t>
            </w:r>
          </w:p>
          <w:p w14:paraId="4EA29655"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Xây dựng cơ chế theo dõi, đánh giá và thu hồi học bổng nếu vi phạm: Dự thảo cần quy định rõ trách nhiệm người học trong quá trình nhận học bổng, các trường hợp thu hồi (nghỉ học, gian lận, vi phạm kỷ luật...), nhằm bảo đảm sử dụng ngân sách nhà nước hiệu quả và nâng cao tinh thần trách nhiệm của người học.</w:t>
            </w:r>
          </w:p>
          <w:p w14:paraId="653CDED2" w14:textId="74167C71"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Khuyến khích người học cam kết phục vụ trong lĩnh vực được hỗ trợ sau khi tốt nghiệp: Có thể thiết kế chính sách ưu đãi thêm hoặc hợp đồng ràng buộc để người học sau khi tốt nghiệp quay về làm việc tại các cơ quan nghiên cứu, doanh nghiệp công nghệ chiến lược hoặc trường đại học, tránh tình trạng “chảy máu chất xám” và góp phần phát triển nguồn nhân lực bền vững cho quốc gia.</w:t>
            </w:r>
          </w:p>
        </w:tc>
        <w:tc>
          <w:tcPr>
            <w:tcW w:w="1018" w:type="pct"/>
            <w:tcBorders>
              <w:top w:val="single" w:sz="4" w:space="0" w:color="auto"/>
              <w:left w:val="single" w:sz="4" w:space="0" w:color="auto"/>
              <w:bottom w:val="single" w:sz="4" w:space="0" w:color="auto"/>
              <w:right w:val="single" w:sz="4" w:space="0" w:color="auto"/>
            </w:tcBorders>
          </w:tcPr>
          <w:p w14:paraId="5872089B"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danh mục ngành đã được quy định cụ thể tại phụ lục kèm theo Nghị định.</w:t>
            </w:r>
          </w:p>
          <w:p w14:paraId="7C0C1AD6"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Việc thu hồi học bổng nếu vi phạm đã được quy định tại khoản 6 Điều 13 và khoản 4 Điều 14.</w:t>
            </w:r>
          </w:p>
          <w:p w14:paraId="6B3CFAF9" w14:textId="27E57609"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Không tiếp thu vì học bổng này nhằm mục hỗ trợ </w:t>
            </w:r>
            <w:r w:rsidRPr="00922C4A">
              <w:rPr>
                <w:rFonts w:ascii="Times New Roman" w:eastAsia="Times New Roman" w:hAnsi="Times New Roman" w:cs="Times New Roman"/>
                <w:color w:val="auto"/>
              </w:rPr>
              <w:t>trang trải chi phí học tập</w:t>
            </w:r>
            <w:r w:rsidRPr="00922C4A">
              <w:rPr>
                <w:rFonts w:ascii="Times New Roman" w:eastAsia="Times New Roman" w:hAnsi="Times New Roman" w:cs="Times New Roman"/>
                <w:color w:val="auto"/>
                <w:lang w:val="en-US"/>
              </w:rPr>
              <w:t xml:space="preserve"> cho người học đạt kết quả học tập từ loại giỏi trở lên.</w:t>
            </w:r>
          </w:p>
        </w:tc>
      </w:tr>
      <w:tr w:rsidR="00922C4A" w:rsidRPr="00922C4A" w14:paraId="542FECB9"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8EBD07B"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1493F19"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Kỹ thuật Công nghiệp Thái Nguyên</w:t>
            </w:r>
          </w:p>
          <w:p w14:paraId="39A9E0D7"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193CF5D1" w14:textId="77777777"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Cần quy định số tín chỉ đạt mức tối thiểu để được học bổng theo từng học kỳ</w:t>
            </w:r>
          </w:p>
          <w:p w14:paraId="45236FFF" w14:textId="7A7768C3"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 Trong Nghị định không quy định sinh viên bỏ học giữa chừng hay bị thôi học vì lực học yếu có phải đền bù học bổng không?</w:t>
            </w:r>
          </w:p>
        </w:tc>
        <w:tc>
          <w:tcPr>
            <w:tcW w:w="1018" w:type="pct"/>
            <w:tcBorders>
              <w:top w:val="single" w:sz="4" w:space="0" w:color="auto"/>
              <w:left w:val="single" w:sz="4" w:space="0" w:color="auto"/>
              <w:bottom w:val="single" w:sz="4" w:space="0" w:color="auto"/>
              <w:right w:val="single" w:sz="4" w:space="0" w:color="auto"/>
            </w:tcBorders>
          </w:tcPr>
          <w:p w14:paraId="60235247"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điều chỉnh Nghị định</w:t>
            </w:r>
          </w:p>
          <w:p w14:paraId="7B8C65F2" w14:textId="0740D81A"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chỉ thu hồi học bổng trong trường hợp người học gian lận hồ sơ hoặc vi phạm kỷ luật từ hình thức cảnh cáo trở lên</w:t>
            </w:r>
          </w:p>
        </w:tc>
      </w:tr>
      <w:tr w:rsidR="00922C4A" w:rsidRPr="00922C4A" w14:paraId="1C4EE4B4"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0F87FC4"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54B946B"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Trường ĐH Khoa </w:t>
            </w:r>
            <w:r w:rsidRPr="00922C4A">
              <w:rPr>
                <w:rFonts w:ascii="Times New Roman" w:eastAsia="Times New Roman" w:hAnsi="Times New Roman" w:cs="Times New Roman"/>
                <w:color w:val="auto"/>
                <w:lang w:val="en-US"/>
              </w:rPr>
              <w:lastRenderedPageBreak/>
              <w:t>học Huế</w:t>
            </w:r>
          </w:p>
          <w:p w14:paraId="184A63C3"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0B676AA8"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lastRenderedPageBreak/>
              <w:t xml:space="preserve">- </w:t>
            </w:r>
            <w:r w:rsidRPr="00922C4A">
              <w:rPr>
                <w:rFonts w:ascii="Times New Roman" w:hAnsi="Times New Roman" w:cs="Times New Roman"/>
                <w:color w:val="auto"/>
              </w:rPr>
              <w:t xml:space="preserve">Về các trường hợp phát sinh trong quá trình học: Dự thảo </w:t>
            </w:r>
            <w:r w:rsidRPr="00922C4A">
              <w:rPr>
                <w:rFonts w:ascii="Times New Roman" w:hAnsi="Times New Roman" w:cs="Times New Roman"/>
                <w:color w:val="auto"/>
              </w:rPr>
              <w:lastRenderedPageBreak/>
              <w:t>chưa đề cập đến các trường hợp người học chuyển trường, chuyển ngành.</w:t>
            </w:r>
          </w:p>
          <w:p w14:paraId="1973583F"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&gt; Kiến nghị: Đề nghị bổ sung hướng dẫn xử lý đối với các trường hợp này để đảm bảo quyền lợi của người học và sự thống nhất trong quản lý.</w:t>
            </w:r>
          </w:p>
          <w:p w14:paraId="790D189D"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Bổ sung quy định về trách nhiệm của người nhận học bổng sau tốt nghiệp</w:t>
            </w:r>
          </w:p>
          <w:p w14:paraId="067633ED"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Phân tích: Dự thảo hiện tập trung vào chính sách "đầu vào" mà chưa có quy định về trách nhiệm "đầu ra". Với mức đầu tư lớn từ ngân sách nhà nước cho các ngành chiến lược, cần có cơ chế ràng buộc hợp lý để nguồn nhân lực chất lượng cao này phục vụ cho sự phát triển của đất nước, hạn chế tình trạng "chảy máu chất xám".</w:t>
            </w:r>
          </w:p>
          <w:p w14:paraId="7FB2CC5B"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&gt; Kiến nghị (cần cân nhắc kỹ lưỡng về tính khả thi): Bổ sung một điều khoản về cam kết phục vụ, ví dụ:</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"Người học nhận học bổng theo Nghị định này có trách nhiệm cam kết làm việc trong lĩnh vực được đào tạo tại các cơ quan, tổ chức, doanh nghiệp Việt Nam trong một thời gian nhất định sau khi tốt nghiệp. Chính phủ có chính sách ưu tiên, kết nối việc làm cho các đối tượng này. Trường hợp không thực hiện cam kết mà không có lý do chính đáng sẽ phải bồi hoàn kinh phí đào tạo theo quy định. Bộ Giáo dục và Đào tạo chủ trì, phối hợp với các bộ, ngành liên quan ban hành văn bản hướng dẫn chi tiết.".</w:t>
            </w:r>
          </w:p>
          <w:p w14:paraId="0956C748"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Bổ sung quy định xử lý các trường hợp vi phạm</w:t>
            </w:r>
          </w:p>
          <w:p w14:paraId="6127D152"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&gt; Kiến nghị: Cần bổ sung quy định rõ ràng về việc xử lý (ví dụ: thu hồi học bổng, yêu cầu bồi hoàn) đối với các trường hợp người học bị xử lý kỷ luật, bị buộc thôi học, dừng học hoặc tự ý bỏ học để tăng tính răn đe và trách nhiệm của người </w:t>
            </w:r>
            <w:r w:rsidRPr="00922C4A">
              <w:rPr>
                <w:rFonts w:ascii="Times New Roman" w:hAnsi="Times New Roman" w:cs="Times New Roman"/>
                <w:color w:val="auto"/>
              </w:rPr>
              <w:lastRenderedPageBreak/>
              <w:t>học.</w:t>
            </w:r>
          </w:p>
          <w:p w14:paraId="4F96318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Điều chỉnh thông tin danh mục ngành đính kèm Dự thảo</w:t>
            </w:r>
          </w:p>
          <w:p w14:paraId="4FF6A963"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Ngành Địa chất học (7440201) thuộc nhóm ngành Khoa học vật chất là chưa chính xác.</w:t>
            </w:r>
          </w:p>
          <w:p w14:paraId="44CD0E49"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&gt; Kiến nghị (điều chỉnh): Ngành Địa chất học (7440201) thuộc nhóm ngành Khoa học trái đất.</w:t>
            </w:r>
          </w:p>
          <w:p w14:paraId="09A9DFC3" w14:textId="77777777" w:rsidR="002A2481" w:rsidRPr="00922C4A" w:rsidRDefault="002A2481" w:rsidP="00922C4A">
            <w:pPr>
              <w:jc w:val="both"/>
              <w:rPr>
                <w:rFonts w:ascii="Times New Roman" w:hAnsi="Times New Roman" w:cs="Times New Roman"/>
                <w:color w:val="auto"/>
              </w:rPr>
            </w:pPr>
          </w:p>
          <w:p w14:paraId="54F9FC21"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Bổ sung danh mục ngành được hưởng chính sách</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Theo quan điểm của Trường Đại học Khoa học, Đại học Huế, các nhóm ngành khoa học cơ bản, công nghệ chiến lược và kỹ thuật then chốt được hiểu như sau:</w:t>
            </w:r>
          </w:p>
          <w:p w14:paraId="154A51F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a. Khoa học cơ bản</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Là những ngành khoa học nghiên cứu, khám phá các quy luật của tự nhiên và xã hội, tạo ra những kiến thức mới có tính phổ quát, làm nền tảng cho sự phát triển của công nghệ và kinh tế - xã hội, bao gồm:</w:t>
            </w:r>
          </w:p>
          <w:p w14:paraId="5F37FBC6"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Khoa học tự nhiên: Toán - Thống kê, Vật lý, Hóa học, Sinh học, Khoa học trái đất và môi trường (Địa lý, Địa chất, Khí tượng, Hải dương học, Quản lý tài nguyên và môi trường), Khoa học máy tính và thông tin (trong khía cạnh nghiên cứu cơ bản về thuật toán, lý thuyết thông tin,...), Khoa học nano (nghiên cứu cơ bản về vật liệu, cấu trúc nano), Khoa học tính toán,...</w:t>
            </w:r>
          </w:p>
          <w:p w14:paraId="01C2C2D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Khoa học xã hội và nhân văn: Triết học, Lịch sử, Văn học, Ngôn ngữ học, Xã hội học, Kinh tế học (trong khía cạnh lý thuyết cơ bản),...</w:t>
            </w:r>
          </w:p>
          <w:p w14:paraId="27BA22ED"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Khoa học hình thức: Logic học, Toán học, Thống kê, Trí tuệ nhân tạo (lý thuyết cơ bản), Lý thuyết thông tin,...</w:t>
            </w:r>
          </w:p>
          <w:p w14:paraId="2ADAB000"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b. Công nghệ chiến lược</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 xml:space="preserve">Là những công nghệ có vai trò quyết định, tạo ra lợi thế cạnh tranh quốc gia, đảm bảo an </w:t>
            </w:r>
            <w:r w:rsidRPr="00922C4A">
              <w:rPr>
                <w:rFonts w:ascii="Times New Roman" w:hAnsi="Times New Roman" w:cs="Times New Roman"/>
                <w:color w:val="auto"/>
              </w:rPr>
              <w:lastRenderedPageBreak/>
              <w:t>ninh, quốc phòng và thúc đẩy phát triển kinh tế - xã hội bền vững. Đây thường là các công nghệ lõi, mang tính đột phá và có khả năng lan tỏa, ứng dụng rộng rãi. Việc xác định công nghệ chiến lược thường dựa trên các tiêu chí về tiềm năng phát triển, khả năng tạo ra giá trị kinh tế cao, tác động đến an ninh quốc phòng, và khả năng làm chủ công nghệ của đất nước. Nhóm ngành này bao gồm:</w:t>
            </w:r>
          </w:p>
          <w:p w14:paraId="229EA893"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Công nghệ số: Trí tuệ nhân tạo (AI), Blockchain, Dữ liệu lớn, Điện toán đám mây, Internet vạn vật (IoT), An ninh mạng, Bán dẫn,...</w:t>
            </w:r>
          </w:p>
          <w:p w14:paraId="3BB5C833"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Công nghệ cao trong các lĩnh vực khác: Công nghệ sinh học (trong nông nghiệp, y dược, công nghiệp...), Công nghệ vật liệu mới, Công nghệ hàng không, vũ trụ (vệ tỉnh viễn thám và viễn thông tầm thấp; trạm mặt đất và điều khiển vệ tinh; thiết bị bay không người lái), Công nghệ năng lượng mới, năng lượng tái tạo, Công nghệ tự động hóa và robot. Quản trị và phân tích dữ liệu; Công nghệ kỹ thuật điện tử - viễn thông, Công nghệ kỹ thuật hóa học,...</w:t>
            </w:r>
          </w:p>
          <w:p w14:paraId="47CE1A3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c. </w:t>
            </w:r>
            <w:r w:rsidRPr="00922C4A">
              <w:rPr>
                <w:rFonts w:ascii="Times New Roman" w:hAnsi="Times New Roman" w:cs="Times New Roman"/>
                <w:color w:val="auto"/>
              </w:rPr>
              <w:t xml:space="preserve"> Kỹ thuật then chốt</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Là những kỹ thuật, giải pháp công nghệ mang tính cốt lõi, quan trọng đối với việc triển khai và làm chủ các công nghệ chiến lược, hoặc giải quyết các vấn đề cấp bách, có tính chất quyết định trong sản xuất, quốc phòng, an ninh và đời sống xã hội. Nó có thể là các kỹ năng, quy trình, công cụ đặc biệt cần thiết để vận hành, phát triển và tối ưu hóa các hệ thống phức tạp. Nhóm ngành này bao gồm:</w:t>
            </w:r>
          </w:p>
          <w:p w14:paraId="48D10AC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 </w:t>
            </w:r>
            <w:r w:rsidRPr="00922C4A">
              <w:rPr>
                <w:rFonts w:ascii="Times New Roman" w:hAnsi="Times New Roman" w:cs="Times New Roman"/>
                <w:color w:val="auto"/>
              </w:rPr>
              <w:t>Kỹ thuật vi mạch, bán dẫn: Đây là kỹ thuật then chốt để phát triển ngành công nghiệp bán dẫn, một công nghệ chiến lược.</w:t>
            </w:r>
          </w:p>
          <w:p w14:paraId="1697106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lastRenderedPageBreak/>
              <w:t>+</w:t>
            </w:r>
            <w:r w:rsidRPr="00922C4A">
              <w:rPr>
                <w:rFonts w:ascii="Times New Roman" w:hAnsi="Times New Roman" w:cs="Times New Roman"/>
                <w:color w:val="auto"/>
              </w:rPr>
              <w:t xml:space="preserve"> Kỹ thuật thiết kế và chế tạo máy chính xác: Quan trọng cho các ngành công nghiệp chế tạo, quốc phòng.</w:t>
            </w:r>
          </w:p>
          <w:p w14:paraId="3C5CAA97"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Kỹ thuật an ninh mạng chuyên sâu: Các kỹ thuật phòng chống, phát hiện và xử lý tấn công mạng phức tạp.</w:t>
            </w:r>
          </w:p>
          <w:p w14:paraId="4A0929A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Kỹ thuật sản xuất nông nghiệp công nghệ cao: Bao gồm các kỹ thuật canh tác thông minh, công nghệ gen trong cây trồng, vật nuôi.</w:t>
            </w:r>
          </w:p>
          <w:p w14:paraId="5C902B2F"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Kỹ thuật trong lĩnh vực năng lượng: Ví dụ như kỹ thuật lưu trữ năng lượng, kỹ thuật thiết kế và vận hành nhà máy điện gió, điện mặt trời quy mô lớn.</w:t>
            </w:r>
          </w:p>
          <w:p w14:paraId="21D58E68"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Kỹ thuật trong y tế, Kỹ thuật sinh học: Ví dụ như kỹ thuật chẩn đoán hình ảnh tiên tiến, kỹ thuật phẫu thuật robot, kỹ thuật sản xuất vắc- xin và thuốc.</w:t>
            </w:r>
          </w:p>
          <w:p w14:paraId="78E1F658" w14:textId="18C4E794"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w:t>
            </w:r>
            <w:r w:rsidRPr="00922C4A">
              <w:rPr>
                <w:rFonts w:ascii="Times New Roman" w:hAnsi="Times New Roman" w:cs="Times New Roman"/>
                <w:color w:val="auto"/>
              </w:rPr>
              <w:t xml:space="preserve"> Kỹ thuật địa chất, Kỹ thuật trắc địa – bản đồ, Địa kỹ thuật xây dựng: là những ngành kỹ thuật phục vụ cho đời sống hàng ngày và có thể giúp cho việc phát triển các công trình có chất lượng cao.</w:t>
            </w:r>
          </w:p>
        </w:tc>
        <w:tc>
          <w:tcPr>
            <w:tcW w:w="1018" w:type="pct"/>
            <w:tcBorders>
              <w:top w:val="single" w:sz="4" w:space="0" w:color="auto"/>
              <w:left w:val="single" w:sz="4" w:space="0" w:color="auto"/>
              <w:bottom w:val="single" w:sz="4" w:space="0" w:color="auto"/>
              <w:right w:val="single" w:sz="4" w:space="0" w:color="auto"/>
            </w:tcBorders>
          </w:tcPr>
          <w:p w14:paraId="7C457CFA" w14:textId="4A5C186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 </w:t>
            </w:r>
            <w:r w:rsidRPr="00922C4A">
              <w:rPr>
                <w:rFonts w:ascii="Times New Roman" w:eastAsia="Times New Roman" w:hAnsi="Times New Roman" w:cs="Times New Roman"/>
                <w:color w:val="auto"/>
              </w:rPr>
              <w:t>Tiếp thu, điều chỉnh bổ sung</w:t>
            </w:r>
            <w:r w:rsidRPr="00922C4A">
              <w:rPr>
                <w:rFonts w:ascii="Times New Roman" w:eastAsia="Times New Roman" w:hAnsi="Times New Roman" w:cs="Times New Roman"/>
                <w:color w:val="auto"/>
                <w:lang w:val="en-US"/>
              </w:rPr>
              <w:t xml:space="preserve"> </w:t>
            </w:r>
            <w:r w:rsidRPr="00922C4A">
              <w:rPr>
                <w:rFonts w:ascii="Times New Roman" w:eastAsia="Times New Roman" w:hAnsi="Times New Roman" w:cs="Times New Roman"/>
                <w:color w:val="auto"/>
                <w:lang w:val="en-US"/>
              </w:rPr>
              <w:lastRenderedPageBreak/>
              <w:t>khoản 3 Điều 4</w:t>
            </w:r>
          </w:p>
          <w:p w14:paraId="2B4D2E21" w14:textId="088C6CF5"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Không tiếp thu vì Nghị định này nhằm mục đích thu hút người học vào học các ngành khoa học cơ bản, kỹ thuật then chốt và công nghệ chiến lược, những ngành hiện khó thu hút người học trong khi rất cần đáp ứng nhu cầu nguồn nhân lực hiện nay. Do vậy, dự thảo Nghị định không yêu cầu cam kết đầu ra, không thu hồi trong trường hợp người học thôi học, dừng học. </w:t>
            </w:r>
          </w:p>
          <w:p w14:paraId="6EE1787C"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vì đã có quy định tại khoản 6 Điều 13 và khoản 4 Điều 14.</w:t>
            </w:r>
          </w:p>
          <w:p w14:paraId="3AB64F67" w14:textId="77777777" w:rsidR="002A2481" w:rsidRPr="00922C4A" w:rsidRDefault="002A2481" w:rsidP="00922C4A">
            <w:pPr>
              <w:jc w:val="both"/>
              <w:rPr>
                <w:rFonts w:ascii="Times New Roman" w:eastAsia="Times New Roman" w:hAnsi="Times New Roman" w:cs="Times New Roman"/>
                <w:color w:val="auto"/>
                <w:lang w:val="en-US"/>
              </w:rPr>
            </w:pPr>
          </w:p>
          <w:p w14:paraId="473A7DB6" w14:textId="77777777" w:rsidR="002A2481" w:rsidRPr="00922C4A" w:rsidRDefault="002A2481" w:rsidP="00922C4A">
            <w:pPr>
              <w:jc w:val="both"/>
              <w:rPr>
                <w:rFonts w:ascii="Times New Roman" w:eastAsia="Times New Roman" w:hAnsi="Times New Roman" w:cs="Times New Roman"/>
                <w:color w:val="auto"/>
                <w:lang w:val="en-US"/>
              </w:rPr>
            </w:pPr>
          </w:p>
          <w:p w14:paraId="4D4E9CC2" w14:textId="77777777" w:rsidR="002A2481" w:rsidRPr="00922C4A" w:rsidRDefault="002A2481" w:rsidP="00922C4A">
            <w:pPr>
              <w:jc w:val="both"/>
              <w:rPr>
                <w:rFonts w:ascii="Times New Roman" w:eastAsia="Times New Roman" w:hAnsi="Times New Roman" w:cs="Times New Roman"/>
                <w:color w:val="auto"/>
                <w:lang w:val="en-US"/>
              </w:rPr>
            </w:pPr>
          </w:p>
          <w:p w14:paraId="54CF8F9C" w14:textId="77777777" w:rsidR="002A2481" w:rsidRPr="00922C4A" w:rsidRDefault="002A2481" w:rsidP="00922C4A">
            <w:pPr>
              <w:jc w:val="both"/>
              <w:rPr>
                <w:rFonts w:ascii="Times New Roman" w:eastAsia="Times New Roman" w:hAnsi="Times New Roman" w:cs="Times New Roman"/>
                <w:color w:val="auto"/>
                <w:lang w:val="en-US"/>
              </w:rPr>
            </w:pPr>
          </w:p>
          <w:p w14:paraId="5F49EB69" w14:textId="77777777" w:rsidR="002A2481" w:rsidRPr="00922C4A" w:rsidRDefault="002A2481" w:rsidP="00922C4A">
            <w:pPr>
              <w:jc w:val="both"/>
              <w:rPr>
                <w:rFonts w:ascii="Times New Roman" w:eastAsia="Times New Roman" w:hAnsi="Times New Roman" w:cs="Times New Roman"/>
                <w:color w:val="auto"/>
                <w:lang w:val="en-US"/>
              </w:rPr>
            </w:pPr>
          </w:p>
          <w:p w14:paraId="6F460AA9" w14:textId="77777777" w:rsidR="002A2481" w:rsidRPr="00922C4A" w:rsidRDefault="002A2481" w:rsidP="00922C4A">
            <w:pPr>
              <w:jc w:val="both"/>
              <w:rPr>
                <w:rFonts w:ascii="Times New Roman" w:eastAsia="Times New Roman" w:hAnsi="Times New Roman" w:cs="Times New Roman"/>
                <w:color w:val="auto"/>
                <w:lang w:val="en-US"/>
              </w:rPr>
            </w:pPr>
          </w:p>
          <w:p w14:paraId="2DD3AD98" w14:textId="77777777" w:rsidR="002A2481" w:rsidRPr="00922C4A" w:rsidRDefault="002A2481" w:rsidP="00922C4A">
            <w:pPr>
              <w:jc w:val="both"/>
              <w:rPr>
                <w:rFonts w:ascii="Times New Roman" w:eastAsia="Times New Roman" w:hAnsi="Times New Roman" w:cs="Times New Roman"/>
                <w:color w:val="auto"/>
                <w:lang w:val="en-US"/>
              </w:rPr>
            </w:pPr>
          </w:p>
          <w:p w14:paraId="147F3262" w14:textId="77777777" w:rsidR="002A2481" w:rsidRPr="00922C4A" w:rsidRDefault="002A2481" w:rsidP="00922C4A">
            <w:pPr>
              <w:jc w:val="both"/>
              <w:rPr>
                <w:rFonts w:ascii="Times New Roman" w:eastAsia="Times New Roman" w:hAnsi="Times New Roman" w:cs="Times New Roman"/>
                <w:color w:val="auto"/>
                <w:lang w:val="en-US"/>
              </w:rPr>
            </w:pPr>
          </w:p>
          <w:p w14:paraId="564E5DF7" w14:textId="77777777" w:rsidR="002A2481" w:rsidRPr="00922C4A" w:rsidRDefault="002A2481" w:rsidP="00922C4A">
            <w:pPr>
              <w:jc w:val="both"/>
              <w:rPr>
                <w:rFonts w:ascii="Times New Roman" w:eastAsia="Times New Roman" w:hAnsi="Times New Roman" w:cs="Times New Roman"/>
                <w:color w:val="auto"/>
                <w:lang w:val="en-US"/>
              </w:rPr>
            </w:pPr>
          </w:p>
          <w:p w14:paraId="66EFE1AC" w14:textId="77777777" w:rsidR="002A2481" w:rsidRPr="00922C4A" w:rsidRDefault="002A2481" w:rsidP="00922C4A">
            <w:pPr>
              <w:jc w:val="both"/>
              <w:rPr>
                <w:rFonts w:ascii="Times New Roman" w:eastAsia="Times New Roman" w:hAnsi="Times New Roman" w:cs="Times New Roman"/>
                <w:color w:val="auto"/>
                <w:lang w:val="en-US"/>
              </w:rPr>
            </w:pPr>
          </w:p>
          <w:p w14:paraId="7F86BD1D" w14:textId="77777777" w:rsidR="002A2481" w:rsidRPr="00922C4A" w:rsidRDefault="002A2481" w:rsidP="00922C4A">
            <w:pPr>
              <w:jc w:val="both"/>
              <w:rPr>
                <w:rFonts w:ascii="Times New Roman" w:eastAsia="Times New Roman" w:hAnsi="Times New Roman" w:cs="Times New Roman"/>
                <w:color w:val="auto"/>
                <w:lang w:val="en-US"/>
              </w:rPr>
            </w:pPr>
          </w:p>
          <w:p w14:paraId="1E8F1BCB" w14:textId="77777777" w:rsidR="002A2481" w:rsidRPr="00922C4A" w:rsidRDefault="002A2481" w:rsidP="00922C4A">
            <w:pPr>
              <w:jc w:val="both"/>
              <w:rPr>
                <w:rFonts w:ascii="Times New Roman" w:eastAsia="Times New Roman" w:hAnsi="Times New Roman" w:cs="Times New Roman"/>
                <w:color w:val="auto"/>
                <w:lang w:val="en-US"/>
              </w:rPr>
            </w:pPr>
          </w:p>
          <w:p w14:paraId="2B234CB1" w14:textId="77777777" w:rsidR="002A2481" w:rsidRPr="00922C4A" w:rsidRDefault="002A2481" w:rsidP="00922C4A">
            <w:pPr>
              <w:jc w:val="both"/>
              <w:rPr>
                <w:rFonts w:ascii="Times New Roman" w:eastAsia="Times New Roman" w:hAnsi="Times New Roman" w:cs="Times New Roman"/>
                <w:color w:val="auto"/>
                <w:lang w:val="en-US"/>
              </w:rPr>
            </w:pPr>
          </w:p>
          <w:p w14:paraId="6E39F360" w14:textId="77777777" w:rsidR="002A2481" w:rsidRPr="00922C4A" w:rsidRDefault="002A2481" w:rsidP="00922C4A">
            <w:pPr>
              <w:jc w:val="both"/>
              <w:rPr>
                <w:rFonts w:ascii="Times New Roman" w:eastAsia="Times New Roman" w:hAnsi="Times New Roman" w:cs="Times New Roman"/>
                <w:color w:val="auto"/>
                <w:lang w:val="en-US"/>
              </w:rPr>
            </w:pPr>
          </w:p>
          <w:p w14:paraId="22097C24" w14:textId="77777777" w:rsidR="002A2481" w:rsidRPr="00922C4A" w:rsidRDefault="002A2481" w:rsidP="00922C4A">
            <w:pPr>
              <w:jc w:val="both"/>
              <w:rPr>
                <w:rFonts w:ascii="Times New Roman" w:eastAsia="Times New Roman" w:hAnsi="Times New Roman" w:cs="Times New Roman"/>
                <w:color w:val="auto"/>
                <w:lang w:val="en-US"/>
              </w:rPr>
            </w:pPr>
          </w:p>
          <w:p w14:paraId="6028F766" w14:textId="77777777" w:rsidR="002A2481" w:rsidRPr="00922C4A" w:rsidRDefault="002A2481" w:rsidP="00922C4A">
            <w:pPr>
              <w:jc w:val="both"/>
              <w:rPr>
                <w:rFonts w:ascii="Times New Roman" w:eastAsia="Times New Roman" w:hAnsi="Times New Roman" w:cs="Times New Roman"/>
                <w:color w:val="auto"/>
                <w:lang w:val="en-US"/>
              </w:rPr>
            </w:pPr>
          </w:p>
          <w:p w14:paraId="0FB48B41" w14:textId="60EC313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bổ sung ngành học phù hợp thuộc danh mục trong thông tư 09/2022.</w:t>
            </w:r>
          </w:p>
        </w:tc>
      </w:tr>
      <w:tr w:rsidR="00922C4A" w:rsidRPr="00922C4A" w14:paraId="2706AF5F"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41506E2"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12C352D"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Đà Lạt</w:t>
            </w:r>
          </w:p>
          <w:p w14:paraId="05B5C1C1"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3F274E4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(1) </w:t>
            </w:r>
            <w:r w:rsidRPr="00922C4A">
              <w:rPr>
                <w:rFonts w:ascii="Times New Roman" w:hAnsi="Times New Roman" w:cs="Times New Roman"/>
                <w:color w:val="auto"/>
              </w:rPr>
              <w:t>Về chính sách hỗ trợ toàn diện:</w:t>
            </w:r>
          </w:p>
          <w:p w14:paraId="61F3388F"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Dự thảo hiện mới quy định về chính sách học bổng, chưa đề cập đến các chính sách miễn giảm học phí, hỗ trợ chi phí sinh hoạt,... như đã áp dụng đối với sinh viên ngành Sư phạm. Trong khi đó, thực tế tuyển sinh cho các ngành khoa học cơ bản đang gặp nhiều khó khăn.</w:t>
            </w:r>
          </w:p>
          <w:p w14:paraId="4ACDB152"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Kiến nghị điều chỉnh:</w:t>
            </w:r>
          </w:p>
          <w:p w14:paraId="50187BCB"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 Với tính chất là một chính sách chiến lược, nhằm thu hút người học giỏi trong các lĩnh vực khoa học, kỹ thuật, công nghệ, đề nghị bổ sung thêm các chính sách ưu đãi như miễn, giảm học phí và hỗ trợ sinh hoạt phí tương tự như đối với ngành Sư phạm. Đồng thời, có thể bổ sung điều kiện cam kết </w:t>
            </w:r>
            <w:r w:rsidRPr="00922C4A">
              <w:rPr>
                <w:rFonts w:ascii="Times New Roman" w:hAnsi="Times New Roman" w:cs="Times New Roman"/>
                <w:color w:val="auto"/>
              </w:rPr>
              <w:lastRenderedPageBreak/>
              <w:t>học tập, nghiên cứu và làm việc trong lĩnh vực chuyên môn sau tốt nghiệp nhằm sử dụng hiệu quả ngân sách và phát triển đúng định hướng nguồn nhân lực.</w:t>
            </w:r>
          </w:p>
          <w:p w14:paraId="28D6BEB0" w14:textId="5651EEE4"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rPr>
              <w:t xml:space="preserve">(2) </w:t>
            </w:r>
            <w:r w:rsidRPr="00922C4A">
              <w:rPr>
                <w:rFonts w:ascii="Times New Roman" w:hAnsi="Times New Roman" w:cs="Times New Roman"/>
                <w:color w:val="auto"/>
              </w:rPr>
              <w:t>Về tiêu chuẩn học lực đối với sinh viên là người dân tộc thiểu số:</w:t>
            </w:r>
            <w:r w:rsidRPr="00922C4A">
              <w:rPr>
                <w:rFonts w:ascii="Times New Roman" w:hAnsi="Times New Roman" w:cs="Times New Roman"/>
                <w:color w:val="auto"/>
                <w:lang w:val="en-US"/>
              </w:rPr>
              <w:t xml:space="preserve"> </w:t>
            </w:r>
            <w:r w:rsidRPr="00922C4A">
              <w:rPr>
                <w:rFonts w:ascii="Times New Roman" w:hAnsi="Times New Roman" w:cs="Times New Roman"/>
                <w:color w:val="auto"/>
              </w:rPr>
              <w:t>Trường đề nghị bổ sung quy định cho phép sinh viên là người dân tộc thiểu số đạt kết quả học tập loại Khá trở lên (thay vì bắt buộc loại Giỏi hoặc Xuất sắc) được hưởng chính sách học bổng nhằm tạo điều kiện cho nhóm đối tượng còn nhiều hạn chế về điều kiện học tập tiếp cận và phát triển trong các ngành khoa học cơ bản, kỹ thuật then chốt và công nghệ chiến lược.</w:t>
            </w:r>
          </w:p>
        </w:tc>
        <w:tc>
          <w:tcPr>
            <w:tcW w:w="1018" w:type="pct"/>
            <w:tcBorders>
              <w:top w:val="single" w:sz="4" w:space="0" w:color="auto"/>
              <w:left w:val="single" w:sz="4" w:space="0" w:color="auto"/>
              <w:bottom w:val="single" w:sz="4" w:space="0" w:color="auto"/>
              <w:right w:val="single" w:sz="4" w:space="0" w:color="auto"/>
            </w:tcBorders>
          </w:tcPr>
          <w:p w14:paraId="515E3AE8" w14:textId="06185940"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xml:space="preserve">Không tiếp thu vì Nghị định này quy định về chính sách học bổng, còn chính sách miễn giảm học phí, hỗ trợ chi phí sinh hoạt, dân tộc thiểu số được quy định tại văn bản khác. </w:t>
            </w:r>
          </w:p>
        </w:tc>
      </w:tr>
      <w:tr w:rsidR="00922C4A" w:rsidRPr="00922C4A" w14:paraId="1C2F9E7F"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EB8284A"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341A2BAB"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Đại học Đà Nẵng</w:t>
            </w:r>
          </w:p>
          <w:p w14:paraId="59EE9604"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71FB08D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(1) </w:t>
            </w:r>
            <w:r w:rsidRPr="00922C4A">
              <w:rPr>
                <w:rFonts w:ascii="Times New Roman" w:hAnsi="Times New Roman" w:cs="Times New Roman"/>
                <w:color w:val="auto"/>
              </w:rPr>
              <w:t>Thay thế Luật Ngân sách nhà nước ngày 26/5/2015 bằng Luật Ngân sách nhà nước năm 2025.</w:t>
            </w:r>
          </w:p>
          <w:p w14:paraId="468F8F94"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Lý do: Luật Ngân sách nhà nước năm 2025 đã được Quốc hội ban hành theo Luật số 89/2025/QH15 ngày 25/6/2025 và áp dụng từ năm ngân sách 2026.</w:t>
            </w:r>
          </w:p>
          <w:p w14:paraId="0C83E853"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(2) </w:t>
            </w:r>
            <w:r w:rsidRPr="00922C4A">
              <w:rPr>
                <w:rFonts w:ascii="Times New Roman" w:hAnsi="Times New Roman" w:cs="Times New Roman"/>
                <w:color w:val="auto"/>
              </w:rPr>
              <w:t>Điều 13 và các điều liên quan khác, quyền tự chủ của trường đại học: Đề xuất cho phép các cơ sở đào tạo tự xây dựng quy trình xét học bổng phù hợp đặc thù ngành và bổ sung tiêu chí xét chọn bên cạnh khung chung của Bộ GD&amp;ĐT;</w:t>
            </w:r>
          </w:p>
          <w:p w14:paraId="3B747D89"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Lý do: Dự thảo chưa trao quyền đầy đủ cho các trường đại học trong thiết kế quy trình, tiêu chí và tổ chức xét chọn học bổng phù hợp với đặc thù từng chương trình đào tạo.</w:t>
            </w:r>
          </w:p>
          <w:p w14:paraId="7F00D23F"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lang w:val="en-US"/>
              </w:rPr>
              <w:t xml:space="preserve">(3) </w:t>
            </w:r>
            <w:r w:rsidRPr="00922C4A">
              <w:rPr>
                <w:rFonts w:ascii="Times New Roman" w:hAnsi="Times New Roman" w:cs="Times New Roman"/>
                <w:color w:val="auto"/>
              </w:rPr>
              <w:t>Thuật ngữ về người học: Xem xét thống nhất dùng thuật ngữ sinh viên đối với người học theo học trình độ đại học; học viên đối với đối với người học theo học trình độ thạc sĩ và nghiên cứu sinh đối với người học theo học trình độ tiến sĩ trong toàn bộ văn bản.</w:t>
            </w:r>
          </w:p>
          <w:p w14:paraId="5D8EC727"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lastRenderedPageBreak/>
              <w:t>Lý do: Để thống nhất cách gọi đối với người học ở các trình độ đào tạo khác nhau theo các văn bản quy phạm đã được Bộ GD&amp;ĐT tạo ban hành.</w:t>
            </w:r>
          </w:p>
          <w:p w14:paraId="30FE1050" w14:textId="143104CF" w:rsidR="002A2481" w:rsidRPr="00922C4A" w:rsidRDefault="002A2481" w:rsidP="00922C4A">
            <w:pPr>
              <w:widowControl/>
              <w:autoSpaceDE w:val="0"/>
              <w:autoSpaceDN w:val="0"/>
              <w:adjustRightInd w:val="0"/>
              <w:jc w:val="both"/>
              <w:rPr>
                <w:rFonts w:ascii="Times New Roman" w:hAnsi="Times New Roman" w:cs="Times New Roman"/>
                <w:color w:val="auto"/>
                <w:lang w:val="en-US"/>
              </w:rPr>
            </w:pPr>
            <w:r w:rsidRPr="00922C4A">
              <w:rPr>
                <w:rFonts w:ascii="Times New Roman" w:hAnsi="Times New Roman" w:cs="Times New Roman"/>
                <w:color w:val="auto"/>
                <w:lang w:val="en-US" w:eastAsia="en-US"/>
              </w:rPr>
              <w:t xml:space="preserve">(1) </w:t>
            </w:r>
            <w:r w:rsidRPr="00922C4A">
              <w:rPr>
                <w:rFonts w:ascii="Times New Roman" w:hAnsi="Times New Roman" w:cs="Times New Roman"/>
                <w:color w:val="auto"/>
                <w:lang w:eastAsia="en-US"/>
              </w:rPr>
              <w:t xml:space="preserve">Đề nghị bổ sung </w:t>
            </w:r>
            <w:r w:rsidRPr="00922C4A">
              <w:rPr>
                <w:rFonts w:ascii="Times New Roman" w:hAnsi="Times New Roman" w:cs="Times New Roman"/>
                <w:b/>
                <w:bCs/>
                <w:color w:val="auto"/>
                <w:lang w:eastAsia="en-US"/>
              </w:rPr>
              <w:t>tiêu chí giới hạn số lượng học viên chương tr</w:t>
            </w:r>
            <w:r w:rsidRPr="00922C4A">
              <w:rPr>
                <w:rFonts w:ascii="Times New Roman" w:hAnsi="Times New Roman" w:cs="Times New Roman"/>
                <w:b/>
                <w:bCs/>
                <w:color w:val="auto"/>
                <w:lang w:val="en-US" w:eastAsia="en-US"/>
              </w:rPr>
              <w:t>ì</w:t>
            </w:r>
            <w:r w:rsidRPr="00922C4A">
              <w:rPr>
                <w:rFonts w:ascii="Times New Roman" w:hAnsi="Times New Roman" w:cs="Times New Roman"/>
                <w:b/>
                <w:bCs/>
                <w:color w:val="auto"/>
                <w:lang w:eastAsia="en-US"/>
              </w:rPr>
              <w:t>nh cử</w:t>
            </w:r>
            <w:r w:rsidRPr="00922C4A">
              <w:rPr>
                <w:rFonts w:ascii="Times New Roman" w:hAnsi="Times New Roman" w:cs="Times New Roman"/>
                <w:b/>
                <w:bCs/>
                <w:color w:val="auto"/>
                <w:lang w:val="en-US" w:eastAsia="en-US"/>
              </w:rPr>
              <w:t xml:space="preserve"> </w:t>
            </w:r>
            <w:r w:rsidRPr="00922C4A">
              <w:rPr>
                <w:rFonts w:ascii="Times New Roman" w:hAnsi="Times New Roman" w:cs="Times New Roman"/>
                <w:b/>
                <w:bCs/>
                <w:color w:val="auto"/>
                <w:lang w:eastAsia="en-US"/>
              </w:rPr>
              <w:t xml:space="preserve">nhân, kỹ sư </w:t>
            </w:r>
            <w:r w:rsidRPr="00922C4A">
              <w:rPr>
                <w:rFonts w:ascii="Times New Roman" w:hAnsi="Times New Roman" w:cs="Times New Roman"/>
                <w:color w:val="auto"/>
                <w:lang w:eastAsia="en-US"/>
              </w:rPr>
              <w:t>được cấp học bổng. Nếu Quy định có tiêu chí này th. người học sẽ luôn</w:t>
            </w:r>
            <w:r w:rsidRPr="00922C4A">
              <w:rPr>
                <w:rFonts w:ascii="Times New Roman" w:hAnsi="Times New Roman" w:cs="Times New Roman"/>
                <w:b/>
                <w:bCs/>
                <w:color w:val="auto"/>
                <w:lang w:val="en-US" w:eastAsia="en-US"/>
              </w:rPr>
              <w:t xml:space="preserve"> </w:t>
            </w:r>
            <w:r w:rsidRPr="00922C4A">
              <w:rPr>
                <w:rFonts w:ascii="Times New Roman" w:hAnsi="Times New Roman" w:cs="Times New Roman"/>
                <w:color w:val="auto"/>
                <w:lang w:eastAsia="en-US"/>
              </w:rPr>
              <w:t>cố gắng học tập để không những đạt tiêu chuẩn (như trong dự thảo) mà c</w:t>
            </w:r>
            <w:r w:rsidRPr="00922C4A">
              <w:rPr>
                <w:rFonts w:ascii="Times New Roman" w:hAnsi="Times New Roman" w:cs="Times New Roman"/>
                <w:color w:val="auto"/>
                <w:lang w:val="en-US" w:eastAsia="en-US"/>
              </w:rPr>
              <w:t>ò</w:t>
            </w:r>
            <w:r w:rsidRPr="00922C4A">
              <w:rPr>
                <w:rFonts w:ascii="Times New Roman" w:hAnsi="Times New Roman" w:cs="Times New Roman"/>
                <w:color w:val="auto"/>
                <w:lang w:eastAsia="en-US"/>
              </w:rPr>
              <w:t>n phải phấn</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đấu để nằm trong nhóm những sinh viên xuất sắc nhất để được nhận học bổng (tạo tính</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cạnh tranh lành mạnh trong học tập).</w:t>
            </w:r>
          </w:p>
        </w:tc>
        <w:tc>
          <w:tcPr>
            <w:tcW w:w="1018" w:type="pct"/>
            <w:tcBorders>
              <w:top w:val="single" w:sz="4" w:space="0" w:color="auto"/>
              <w:left w:val="single" w:sz="4" w:space="0" w:color="auto"/>
              <w:bottom w:val="single" w:sz="4" w:space="0" w:color="auto"/>
              <w:right w:val="single" w:sz="4" w:space="0" w:color="auto"/>
            </w:tcBorders>
          </w:tcPr>
          <w:p w14:paraId="1CF477F5"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Tiếp thu và điều chỉnh.</w:t>
            </w:r>
          </w:p>
          <w:p w14:paraId="1A71190F"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Không tiếp thu, dự thảo Nghị định đã giao quyền cho cơ sở quy định tại Điều 7.</w:t>
            </w:r>
          </w:p>
          <w:p w14:paraId="5044A70A"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điều chỉnh thuật ngữ “người học”.</w:t>
            </w:r>
          </w:p>
          <w:p w14:paraId="1DC4A661" w14:textId="66D8B31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Tiếp thu ý kiến về “tiêu chí giới hạn số lượng người học được nhận học bổng” và bổ sung vào dự thảo.</w:t>
            </w:r>
          </w:p>
        </w:tc>
      </w:tr>
      <w:tr w:rsidR="00922C4A" w:rsidRPr="00922C4A" w14:paraId="25C02D0B"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E8EDC1A"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7D6B0C3"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ĐH Bách khoa Hà Nội</w:t>
            </w:r>
          </w:p>
          <w:p w14:paraId="099EABAA" w14:textId="77777777" w:rsidR="002A2481" w:rsidRPr="00922C4A" w:rsidRDefault="002A2481" w:rsidP="00922C4A">
            <w:pPr>
              <w:jc w:val="both"/>
              <w:rPr>
                <w:rFonts w:ascii="Times New Roman" w:eastAsia="Times New Roman" w:hAnsi="Times New Roman" w:cs="Times New Roman"/>
                <w:color w:val="auto"/>
                <w:lang w:val="en-US"/>
              </w:rPr>
            </w:pPr>
          </w:p>
        </w:tc>
        <w:tc>
          <w:tcPr>
            <w:tcW w:w="1947" w:type="pct"/>
            <w:tcBorders>
              <w:top w:val="single" w:sz="4" w:space="0" w:color="auto"/>
              <w:left w:val="single" w:sz="4" w:space="0" w:color="auto"/>
              <w:bottom w:val="single" w:sz="4" w:space="0" w:color="auto"/>
              <w:right w:val="single" w:sz="4" w:space="0" w:color="auto"/>
            </w:tcBorders>
          </w:tcPr>
          <w:p w14:paraId="272C408C" w14:textId="5A8F74D0" w:rsidR="002A2481" w:rsidRPr="00922C4A" w:rsidRDefault="002A2481" w:rsidP="00922C4A">
            <w:pPr>
              <w:widowControl/>
              <w:autoSpaceDE w:val="0"/>
              <w:autoSpaceDN w:val="0"/>
              <w:adjustRightInd w:val="0"/>
              <w:jc w:val="both"/>
              <w:rPr>
                <w:rFonts w:ascii="Times New Roman" w:hAnsi="Times New Roman" w:cs="Times New Roman"/>
                <w:color w:val="auto"/>
                <w:lang w:val="en-US" w:eastAsia="en-US"/>
              </w:rPr>
            </w:pPr>
            <w:r w:rsidRPr="00922C4A">
              <w:rPr>
                <w:rFonts w:ascii="Times New Roman" w:hAnsi="Times New Roman" w:cs="Times New Roman"/>
                <w:color w:val="auto"/>
                <w:lang w:eastAsia="en-US"/>
              </w:rPr>
              <w:t>Ví dụ tiêu chí giới hạn số lượng học viên chương tr</w:t>
            </w:r>
            <w:r w:rsidRPr="00922C4A">
              <w:rPr>
                <w:rFonts w:ascii="Times New Roman" w:hAnsi="Times New Roman" w:cs="Times New Roman"/>
                <w:color w:val="auto"/>
                <w:lang w:val="en-US" w:eastAsia="en-US"/>
              </w:rPr>
              <w:t>ì</w:t>
            </w:r>
            <w:r w:rsidRPr="00922C4A">
              <w:rPr>
                <w:rFonts w:ascii="Times New Roman" w:hAnsi="Times New Roman" w:cs="Times New Roman"/>
                <w:color w:val="auto"/>
                <w:lang w:eastAsia="en-US"/>
              </w:rPr>
              <w:t>nh cử nhân, kỹ sư được học</w:t>
            </w:r>
            <w:r w:rsidRPr="00922C4A">
              <w:rPr>
                <w:rFonts w:ascii="Times New Roman" w:hAnsi="Times New Roman" w:cs="Times New Roman"/>
                <w:color w:val="auto"/>
                <w:lang w:val="en-US" w:eastAsia="en-US"/>
              </w:rPr>
              <w:t xml:space="preserve"> </w:t>
            </w:r>
            <w:r w:rsidRPr="00922C4A">
              <w:rPr>
                <w:rFonts w:ascii="Times New Roman" w:hAnsi="Times New Roman" w:cs="Times New Roman"/>
                <w:color w:val="auto"/>
                <w:lang w:eastAsia="en-US"/>
              </w:rPr>
              <w:t>bổng: “</w:t>
            </w:r>
            <w:r w:rsidRPr="00922C4A">
              <w:rPr>
                <w:rFonts w:ascii="Times New Roman" w:hAnsi="Times New Roman" w:cs="Times New Roman"/>
                <w:i/>
                <w:iCs/>
                <w:color w:val="auto"/>
                <w:lang w:eastAsia="en-US"/>
              </w:rPr>
              <w:t>Số lượng học viên chương tr</w:t>
            </w:r>
            <w:r w:rsidRPr="00922C4A">
              <w:rPr>
                <w:rFonts w:ascii="Times New Roman" w:hAnsi="Times New Roman" w:cs="Times New Roman"/>
                <w:i/>
                <w:iCs/>
                <w:color w:val="auto"/>
                <w:lang w:val="en-US" w:eastAsia="en-US"/>
              </w:rPr>
              <w:t>ì</w:t>
            </w:r>
            <w:r w:rsidRPr="00922C4A">
              <w:rPr>
                <w:rFonts w:ascii="Times New Roman" w:hAnsi="Times New Roman" w:cs="Times New Roman"/>
                <w:i/>
                <w:iCs/>
                <w:color w:val="auto"/>
                <w:lang w:eastAsia="en-US"/>
              </w:rPr>
              <w:t>nh cử nhân, kỹ sự được cấp học bổng không vượt</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i/>
                <w:iCs/>
                <w:color w:val="auto"/>
                <w:lang w:eastAsia="en-US"/>
              </w:rPr>
              <w:t>quá 50% tổng số sinh viên đang theo học các ngành khoa học cơ bản, kỹ thuật then</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i/>
                <w:iCs/>
                <w:color w:val="auto"/>
                <w:lang w:eastAsia="en-US"/>
              </w:rPr>
              <w:t>chốt và công nghệ chiến lược đang học tập tại cơ sở giáo dục đại học.</w:t>
            </w:r>
            <w:r w:rsidRPr="00922C4A">
              <w:rPr>
                <w:rFonts w:ascii="Times New Roman" w:hAnsi="Times New Roman" w:cs="Times New Roman"/>
                <w:color w:val="auto"/>
                <w:lang w:eastAsia="en-US"/>
              </w:rPr>
              <w:t>”. Như vậy</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color w:val="auto"/>
                <w:lang w:eastAsia="en-US"/>
              </w:rPr>
              <w:t>trường hợp số lượng sinh viên đủ tiêu chuẩn vượt quá 50% tổng số sinh viên đang theo</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color w:val="auto"/>
                <w:lang w:eastAsia="en-US"/>
              </w:rPr>
              <w:t>học các ngành này th</w:t>
            </w:r>
            <w:r w:rsidRPr="00922C4A">
              <w:rPr>
                <w:rFonts w:ascii="Times New Roman" w:hAnsi="Times New Roman" w:cs="Times New Roman"/>
                <w:color w:val="auto"/>
                <w:lang w:val="en-US" w:eastAsia="en-US"/>
              </w:rPr>
              <w:t>ì</w:t>
            </w:r>
            <w:r w:rsidRPr="00922C4A">
              <w:rPr>
                <w:rFonts w:ascii="Times New Roman" w:hAnsi="Times New Roman" w:cs="Times New Roman"/>
                <w:color w:val="auto"/>
                <w:lang w:eastAsia="en-US"/>
              </w:rPr>
              <w:t xml:space="preserve"> cơ sở giáo dục sẽ phải xét và chỉ cấp học bổng cho những sinh</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color w:val="auto"/>
                <w:lang w:eastAsia="en-US"/>
              </w:rPr>
              <w:t>viên có kết quả học tập và rèn luyện nằm trong nhóm 50% sinh viên xuất sắc nhất</w:t>
            </w:r>
            <w:r w:rsidRPr="00922C4A">
              <w:rPr>
                <w:rFonts w:ascii="Times New Roman" w:hAnsi="Times New Roman" w:cs="Times New Roman"/>
                <w:i/>
                <w:iCs/>
                <w:color w:val="auto"/>
                <w:lang w:val="en-US" w:eastAsia="en-US"/>
              </w:rPr>
              <w:t xml:space="preserve"> </w:t>
            </w:r>
            <w:r w:rsidRPr="00922C4A">
              <w:rPr>
                <w:rFonts w:ascii="Times New Roman" w:hAnsi="Times New Roman" w:cs="Times New Roman"/>
                <w:color w:val="auto"/>
                <w:lang w:eastAsia="en-US"/>
              </w:rPr>
              <w:t>(theo tiêu chí do cơ sở giáo dục đại học xây dựng và ban hành).</w:t>
            </w:r>
          </w:p>
        </w:tc>
        <w:tc>
          <w:tcPr>
            <w:tcW w:w="1018" w:type="pct"/>
            <w:tcBorders>
              <w:top w:val="single" w:sz="4" w:space="0" w:color="auto"/>
              <w:left w:val="single" w:sz="4" w:space="0" w:color="auto"/>
              <w:bottom w:val="single" w:sz="4" w:space="0" w:color="auto"/>
              <w:right w:val="single" w:sz="4" w:space="0" w:color="auto"/>
            </w:tcBorders>
          </w:tcPr>
          <w:p w14:paraId="67B4FFA4" w14:textId="77EB6FD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bổ sung vào dự thảo.</w:t>
            </w:r>
          </w:p>
        </w:tc>
      </w:tr>
      <w:tr w:rsidR="00922C4A" w:rsidRPr="00922C4A" w14:paraId="471B5227"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0DA0359"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6BF423B" w14:textId="5B1A3B0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Phenikaa</w:t>
            </w:r>
          </w:p>
        </w:tc>
        <w:tc>
          <w:tcPr>
            <w:tcW w:w="1947" w:type="pct"/>
            <w:tcBorders>
              <w:top w:val="single" w:sz="4" w:space="0" w:color="auto"/>
              <w:left w:val="single" w:sz="4" w:space="0" w:color="auto"/>
              <w:bottom w:val="single" w:sz="4" w:space="0" w:color="auto"/>
              <w:right w:val="single" w:sz="4" w:space="0" w:color="auto"/>
            </w:tcBorders>
          </w:tcPr>
          <w:p w14:paraId="56C36A29" w14:textId="77777777" w:rsidR="002A2481" w:rsidRPr="00922C4A" w:rsidRDefault="002A2481" w:rsidP="00922C4A">
            <w:pPr>
              <w:ind w:firstLine="323"/>
              <w:jc w:val="both"/>
              <w:rPr>
                <w:rFonts w:ascii="Times New Roman" w:hAnsi="Times New Roman" w:cs="Times New Roman"/>
                <w:bCs/>
                <w:color w:val="auto"/>
              </w:rPr>
            </w:pPr>
            <w:r w:rsidRPr="00922C4A">
              <w:rPr>
                <w:rFonts w:ascii="Times New Roman" w:hAnsi="Times New Roman" w:cs="Times New Roman"/>
                <w:bCs/>
                <w:color w:val="auto"/>
              </w:rPr>
              <w:t xml:space="preserve">Đề xuất bổ sung ngành </w:t>
            </w:r>
            <w:r w:rsidRPr="00922C4A">
              <w:rPr>
                <w:rFonts w:ascii="Times New Roman" w:hAnsi="Times New Roman" w:cs="Times New Roman"/>
                <w:b/>
                <w:color w:val="auto"/>
              </w:rPr>
              <w:t>Kỹ thuật ô tô</w:t>
            </w:r>
            <w:r w:rsidRPr="00922C4A">
              <w:rPr>
                <w:rFonts w:ascii="Times New Roman" w:hAnsi="Times New Roman" w:cs="Times New Roman"/>
                <w:bCs/>
                <w:color w:val="auto"/>
              </w:rPr>
              <w:t xml:space="preserve"> với 3 mã ngành vào nhóm ngành được nhận học bổng, bao gồm:</w:t>
            </w:r>
          </w:p>
          <w:p w14:paraId="21CC8A7B"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bCs/>
                <w:sz w:val="24"/>
                <w:szCs w:val="24"/>
              </w:rPr>
              <w:t>Kỹ thuật then chốt</w:t>
            </w:r>
          </w:p>
          <w:p w14:paraId="3EE94429"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bCs/>
                <w:sz w:val="24"/>
                <w:szCs w:val="24"/>
              </w:rPr>
              <w:t>Công nghệ năng lượng mới, năng lượng tái tạo</w:t>
            </w:r>
          </w:p>
          <w:p w14:paraId="15E8AA92"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bCs/>
                <w:sz w:val="24"/>
                <w:szCs w:val="24"/>
              </w:rPr>
              <w:t>Trí tuệ nhân tạo, bản sao số, thực tế ảo/thực tế tăng cường</w:t>
            </w:r>
          </w:p>
          <w:p w14:paraId="19E45611"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bCs/>
                <w:sz w:val="24"/>
                <w:szCs w:val="24"/>
              </w:rPr>
              <w:t>Công nghệ số, dữ liệu lớn, điện toán đám mây</w:t>
            </w:r>
          </w:p>
          <w:p w14:paraId="67C69866"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bCs/>
                <w:sz w:val="24"/>
                <w:szCs w:val="24"/>
              </w:rPr>
              <w:t>An ninh mạng</w:t>
            </w:r>
          </w:p>
          <w:p w14:paraId="48D1732C" w14:textId="77777777" w:rsidR="002A2481" w:rsidRPr="00922C4A" w:rsidRDefault="002A2481" w:rsidP="00922C4A">
            <w:pPr>
              <w:ind w:left="-17"/>
              <w:jc w:val="both"/>
              <w:rPr>
                <w:rFonts w:ascii="Times New Roman" w:hAnsi="Times New Roman" w:cs="Times New Roman"/>
                <w:bCs/>
                <w:color w:val="auto"/>
              </w:rPr>
            </w:pPr>
            <w:r w:rsidRPr="00922C4A">
              <w:rPr>
                <w:rFonts w:ascii="Times New Roman" w:hAnsi="Times New Roman" w:cs="Times New Roman"/>
                <w:bCs/>
                <w:color w:val="auto"/>
              </w:rPr>
              <w:t>Bởi các lý do sau:</w:t>
            </w:r>
          </w:p>
          <w:p w14:paraId="263C2AF7"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sz w:val="24"/>
                <w:szCs w:val="24"/>
              </w:rPr>
              <w:lastRenderedPageBreak/>
              <w:t>Ngành kỹ thuật then chốt trong phát triển công nghiệp quốc gia</w:t>
            </w:r>
            <w:r w:rsidRPr="00922C4A">
              <w:rPr>
                <w:rFonts w:ascii="Times New Roman" w:hAnsi="Times New Roman"/>
                <w:bCs/>
                <w:sz w:val="24"/>
                <w:szCs w:val="24"/>
              </w:rPr>
              <w:t>: Kỹ thuật ô tô là một ngành kỹ thuật cốt lõi, có vai trò trung tâm trong chuỗi cung ứng công nghiệp sản xuất, chế tạo, điều khiển và tự động hóa. Ngành này tích hợp nhiều lĩnh vực kỹ thuật như cơ khí, điện – điện tử, điều khiển – tự động hóa, vật liệu, công nghệ thông tin và trí tuệ nhân tạo, tạo nên một lĩnh vực mang tính đa ngành và đổi mới cao.</w:t>
            </w:r>
          </w:p>
          <w:p w14:paraId="6D49003F"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sz w:val="24"/>
                <w:szCs w:val="24"/>
              </w:rPr>
              <w:t xml:space="preserve">Gắn liền với các công nghệ năng lượng mới và năng lượng tái tạo: </w:t>
            </w:r>
            <w:r w:rsidRPr="00922C4A">
              <w:rPr>
                <w:rFonts w:ascii="Times New Roman" w:hAnsi="Times New Roman"/>
                <w:bCs/>
                <w:sz w:val="24"/>
                <w:szCs w:val="24"/>
              </w:rPr>
              <w:t>Sự chuyển dịch toàn cầu sang các phương tiện giao thông sử dụng năng lượng sạch như điện, hydro và nhiên liệu sinh học đang đặt ra nhu cầu cấp thiết về nguồn nhân lực chất lượng cao trong ngành Kỹ thuật ô tô. Các hệ thống truyền động điện, pin nhiên liệu, bộ điều khiển thông minh và công nghệ sạc nhanh đều là trọng tâm nghiên cứu và đào tạo trong lĩnh vực này.</w:t>
            </w:r>
          </w:p>
          <w:p w14:paraId="249B6BC5"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sz w:val="24"/>
                <w:szCs w:val="24"/>
              </w:rPr>
              <w:t xml:space="preserve">Trí tuệ nhân tạo, mô hình bản sao số (Digital Twin), thực tế ảo/thực tế tăng cường (VR/AR): </w:t>
            </w:r>
            <w:r w:rsidRPr="00922C4A">
              <w:rPr>
                <w:rFonts w:ascii="Times New Roman" w:hAnsi="Times New Roman"/>
                <w:bCs/>
                <w:sz w:val="24"/>
                <w:szCs w:val="24"/>
              </w:rPr>
              <w:t xml:space="preserve">Kỹ thuật ô tô hiện đại không thể tách rời </w:t>
            </w:r>
            <w:r w:rsidRPr="00922C4A">
              <w:rPr>
                <w:rFonts w:ascii="Times New Roman" w:hAnsi="Times New Roman"/>
                <w:sz w:val="24"/>
                <w:szCs w:val="24"/>
              </w:rPr>
              <w:t xml:space="preserve">AI </w:t>
            </w:r>
            <w:r w:rsidRPr="00922C4A">
              <w:rPr>
                <w:rFonts w:ascii="Times New Roman" w:hAnsi="Times New Roman"/>
                <w:bCs/>
                <w:sz w:val="24"/>
                <w:szCs w:val="24"/>
              </w:rPr>
              <w:t>trong các hệ thống ADAS (hỗ trợ lái xe nâng cao), xe tự hành và tối ưu vận hành. Mô hình bản sao số được áp dụng trong thiết kế, thử nghiệm và bảo trì xe. Công nghệ VR/AR đang được sử dụng rộng rãi trong đào tạo kỹ thuật viên, mô phỏng vận hành và kiểm định.</w:t>
            </w:r>
          </w:p>
          <w:p w14:paraId="79823A35" w14:textId="77777777" w:rsidR="002A2481" w:rsidRPr="00922C4A" w:rsidRDefault="002A2481" w:rsidP="00922C4A">
            <w:pPr>
              <w:pStyle w:val="ListParagraph"/>
              <w:numPr>
                <w:ilvl w:val="0"/>
                <w:numId w:val="2"/>
              </w:numPr>
              <w:spacing w:after="0" w:line="240" w:lineRule="auto"/>
              <w:ind w:left="343"/>
              <w:jc w:val="both"/>
              <w:rPr>
                <w:rFonts w:ascii="Times New Roman" w:hAnsi="Times New Roman"/>
                <w:bCs/>
                <w:sz w:val="24"/>
                <w:szCs w:val="24"/>
              </w:rPr>
            </w:pPr>
            <w:r w:rsidRPr="00922C4A">
              <w:rPr>
                <w:rFonts w:ascii="Times New Roman" w:hAnsi="Times New Roman"/>
                <w:sz w:val="24"/>
                <w:szCs w:val="24"/>
              </w:rPr>
              <w:t xml:space="preserve">Là ngành công nghiệp đi đầu trong chuyển đổi số, dữ liệu lớn và điện toán đám mây: </w:t>
            </w:r>
            <w:r w:rsidRPr="00922C4A">
              <w:rPr>
                <w:rFonts w:ascii="Times New Roman" w:hAnsi="Times New Roman"/>
                <w:bCs/>
                <w:sz w:val="24"/>
                <w:szCs w:val="24"/>
              </w:rPr>
              <w:t xml:space="preserve">Xe hiện đại là một thực thể kết nối, thu thập lượng lớn dữ liệu từ cảm biến, bản đồ số, hành vi người dùng… đòi hỏi năng lực phân tích dữ liệu lớn (Big Data), xử lý đám mây (Cloud Computing), </w:t>
            </w:r>
            <w:r w:rsidRPr="00922C4A">
              <w:rPr>
                <w:rFonts w:ascii="Times New Roman" w:hAnsi="Times New Roman"/>
                <w:bCs/>
                <w:sz w:val="24"/>
                <w:szCs w:val="24"/>
              </w:rPr>
              <w:lastRenderedPageBreak/>
              <w:t>truyền thông V2X và bảo mật hệ thống – vốn là những lĩnh vực trọng điểm của cách mạng công nghiệp 4.0.</w:t>
            </w:r>
          </w:p>
          <w:p w14:paraId="13FFF4B3" w14:textId="77777777" w:rsidR="002A2481" w:rsidRPr="00922C4A" w:rsidRDefault="002A2481" w:rsidP="00922C4A">
            <w:pPr>
              <w:widowControl/>
              <w:autoSpaceDE w:val="0"/>
              <w:autoSpaceDN w:val="0"/>
              <w:adjustRightInd w:val="0"/>
              <w:jc w:val="both"/>
              <w:rPr>
                <w:rFonts w:ascii="Times New Roman" w:hAnsi="Times New Roman" w:cs="Times New Roman"/>
                <w:bCs/>
                <w:color w:val="auto"/>
              </w:rPr>
            </w:pPr>
            <w:r w:rsidRPr="00922C4A">
              <w:rPr>
                <w:rFonts w:ascii="Times New Roman" w:hAnsi="Times New Roman" w:cs="Times New Roman"/>
                <w:color w:val="auto"/>
              </w:rPr>
              <w:t xml:space="preserve">Yêu cầu cấp thiết về An ninh mạng trong </w:t>
            </w:r>
            <w:r w:rsidRPr="00922C4A">
              <w:rPr>
                <w:rFonts w:ascii="Times New Roman" w:hAnsi="Times New Roman" w:cs="Times New Roman"/>
                <w:bCs/>
                <w:color w:val="auto"/>
              </w:rPr>
              <w:t>phương</w:t>
            </w:r>
            <w:r w:rsidRPr="00922C4A">
              <w:rPr>
                <w:rFonts w:ascii="Times New Roman" w:hAnsi="Times New Roman" w:cs="Times New Roman"/>
                <w:color w:val="auto"/>
              </w:rPr>
              <w:t xml:space="preserve"> tiện giao thông thông minh: </w:t>
            </w:r>
            <w:r w:rsidRPr="00922C4A">
              <w:rPr>
                <w:rFonts w:ascii="Times New Roman" w:hAnsi="Times New Roman" w:cs="Times New Roman"/>
                <w:bCs/>
                <w:color w:val="auto"/>
              </w:rPr>
              <w:t>Xe kết nối và xe tự hành đặt ra những thách thức lớn về an ninh mạng trong các hệ thống điều khiển, định vị, truyền thông và lưu trữ dữ liệu, đòi hỏi nguồn nhân lực được đào tạo bài bản về cả kỹ thuật ô tô và bảo mật hệ thống.</w:t>
            </w:r>
          </w:p>
          <w:p w14:paraId="725C7D30" w14:textId="77777777" w:rsidR="002A2481" w:rsidRPr="00922C4A" w:rsidRDefault="002A2481" w:rsidP="00922C4A">
            <w:pPr>
              <w:tabs>
                <w:tab w:val="num" w:pos="0"/>
                <w:tab w:val="left" w:pos="1080"/>
              </w:tabs>
              <w:jc w:val="both"/>
              <w:rPr>
                <w:rFonts w:ascii="Times New Roman" w:hAnsi="Times New Roman" w:cs="Times New Roman"/>
                <w:color w:val="auto"/>
                <w:lang w:val="en-US"/>
              </w:rPr>
            </w:pPr>
          </w:p>
        </w:tc>
        <w:tc>
          <w:tcPr>
            <w:tcW w:w="1018" w:type="pct"/>
            <w:tcBorders>
              <w:top w:val="single" w:sz="4" w:space="0" w:color="auto"/>
              <w:left w:val="single" w:sz="4" w:space="0" w:color="auto"/>
              <w:bottom w:val="single" w:sz="4" w:space="0" w:color="auto"/>
              <w:right w:val="single" w:sz="4" w:space="0" w:color="auto"/>
            </w:tcBorders>
          </w:tcPr>
          <w:p w14:paraId="613B9DA3" w14:textId="5AA1D906"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Tiếp thu và bổ sung danh mục ngành theo thông tư 09.</w:t>
            </w:r>
          </w:p>
        </w:tc>
      </w:tr>
      <w:tr w:rsidR="00922C4A" w:rsidRPr="00922C4A" w14:paraId="2E9A501F"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FAA150E"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AF6A678" w14:textId="7431221D"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ĐH Cần Thơ</w:t>
            </w:r>
          </w:p>
        </w:tc>
        <w:tc>
          <w:tcPr>
            <w:tcW w:w="1947" w:type="pct"/>
            <w:tcBorders>
              <w:top w:val="single" w:sz="4" w:space="0" w:color="auto"/>
              <w:left w:val="single" w:sz="4" w:space="0" w:color="auto"/>
              <w:bottom w:val="single" w:sz="4" w:space="0" w:color="auto"/>
              <w:right w:val="single" w:sz="4" w:space="0" w:color="auto"/>
            </w:tcBorders>
          </w:tcPr>
          <w:p w14:paraId="52A0ECED" w14:textId="77777777" w:rsidR="002A2481" w:rsidRPr="00922C4A" w:rsidRDefault="002A2481" w:rsidP="00922C4A">
            <w:pPr>
              <w:widowControl/>
              <w:autoSpaceDE w:val="0"/>
              <w:autoSpaceDN w:val="0"/>
              <w:adjustRightInd w:val="0"/>
              <w:jc w:val="both"/>
              <w:rPr>
                <w:rFonts w:ascii="Times New Roman" w:hAnsi="Times New Roman" w:cs="Times New Roman"/>
                <w:color w:val="auto"/>
                <w:lang w:val="en-US" w:eastAsia="en-US"/>
              </w:rPr>
            </w:pPr>
            <w:r w:rsidRPr="00922C4A">
              <w:rPr>
                <w:rFonts w:ascii="Times New Roman" w:hAnsi="Times New Roman" w:cs="Times New Roman"/>
                <w:color w:val="auto"/>
                <w:lang w:val="en-US" w:eastAsia="en-US"/>
              </w:rPr>
              <w:t>Đề nghị xem xét sử dụng từ "sinh viên" nếu là đại học; học viên (xao học) nếu là thạc sĩ và nghiên cứu sinh nếu tiến sĩ.</w:t>
            </w:r>
          </w:p>
          <w:p w14:paraId="135D2CE0" w14:textId="02AE14FF" w:rsidR="002A2481" w:rsidRPr="00922C4A" w:rsidRDefault="002A2481" w:rsidP="00922C4A">
            <w:pPr>
              <w:tabs>
                <w:tab w:val="num" w:pos="0"/>
                <w:tab w:val="left" w:pos="1080"/>
              </w:tabs>
              <w:jc w:val="both"/>
              <w:rPr>
                <w:rFonts w:ascii="Times New Roman" w:hAnsi="Times New Roman" w:cs="Times New Roman"/>
                <w:color w:val="auto"/>
                <w:lang w:val="en-US"/>
              </w:rPr>
            </w:pPr>
            <w:r w:rsidRPr="00922C4A">
              <w:rPr>
                <w:rFonts w:ascii="Times New Roman" w:hAnsi="Times New Roman" w:cs="Times New Roman"/>
                <w:color w:val="auto"/>
                <w:lang w:val="en-US" w:eastAsia="en-US"/>
              </w:rPr>
              <w:t>Lý do: để thống nhất với thuật ngữ của Luật Giáo dục (Điều 80).</w:t>
            </w:r>
          </w:p>
        </w:tc>
        <w:tc>
          <w:tcPr>
            <w:tcW w:w="1018" w:type="pct"/>
            <w:tcBorders>
              <w:top w:val="single" w:sz="4" w:space="0" w:color="auto"/>
              <w:left w:val="single" w:sz="4" w:space="0" w:color="auto"/>
              <w:bottom w:val="single" w:sz="4" w:space="0" w:color="auto"/>
              <w:right w:val="single" w:sz="4" w:space="0" w:color="auto"/>
            </w:tcBorders>
          </w:tcPr>
          <w:p w14:paraId="788F5AC6" w14:textId="19B5E4AC"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w:t>
            </w:r>
          </w:p>
        </w:tc>
      </w:tr>
      <w:tr w:rsidR="00922C4A" w:rsidRPr="00922C4A" w14:paraId="1F8AE840"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677239B"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39DD8C8" w14:textId="183A953F"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Trường Đại học Kinh tế - Kỹ thuật Bình Dương</w:t>
            </w:r>
          </w:p>
        </w:tc>
        <w:tc>
          <w:tcPr>
            <w:tcW w:w="1947" w:type="pct"/>
            <w:tcBorders>
              <w:top w:val="single" w:sz="4" w:space="0" w:color="auto"/>
              <w:left w:val="single" w:sz="4" w:space="0" w:color="auto"/>
              <w:bottom w:val="single" w:sz="4" w:space="0" w:color="auto"/>
              <w:right w:val="single" w:sz="4" w:space="0" w:color="auto"/>
            </w:tcBorders>
          </w:tcPr>
          <w:p w14:paraId="1A7C5134" w14:textId="77777777"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cơ sở pháp lý để soạn thảo Luật giáo dục 2019 và Luật giáo dục đại học 2012, sửa đổi, bổ sung 2018; trong khi hai Luật này Bộ Giáo dục và Đào tạo đang được Chính phủ giao chủ trì soạn thảo để trình Quốc hội thông qua vào cuối năm 2025. Mặt khác, trong thời gian qua để thực hiện Luật giáo dục và Luật giáo dục đại học Chính phủ cũng đã ban hành một số nghị định quy định về chính sách học bổng khuyến khích học tập cho học sinh, sinh viên nói chung. Vì vậy, đề nghị Ban soạn thảo cân nhắc rà soát để không bị chồng chéo đối với các Nghị định đã ban hành, đồng thời bổ sung các nội dung này vào hai dự thảo Luật trên trong soạn thảo đề chế các chính sách của Đảng và nhà nước để đảm bảo tính đồng bộ, thống nhất các văn bản pháp luật trong lĩnh vực giáo dục nói chung và chính sách đối với người học nói riêng.</w:t>
            </w:r>
          </w:p>
          <w:p w14:paraId="39926AF1" w14:textId="77777777" w:rsidR="002A2481" w:rsidRPr="00922C4A" w:rsidRDefault="002A2481" w:rsidP="00922C4A">
            <w:pPr>
              <w:widowControl/>
              <w:autoSpaceDE w:val="0"/>
              <w:autoSpaceDN w:val="0"/>
              <w:adjustRightInd w:val="0"/>
              <w:jc w:val="both"/>
              <w:rPr>
                <w:rFonts w:ascii="Times New Roman" w:hAnsi="Times New Roman" w:cs="Times New Roman"/>
                <w:color w:val="auto"/>
                <w:lang w:val="en-US" w:eastAsia="en-US"/>
              </w:rPr>
            </w:pPr>
          </w:p>
        </w:tc>
        <w:tc>
          <w:tcPr>
            <w:tcW w:w="1018" w:type="pct"/>
            <w:tcBorders>
              <w:top w:val="single" w:sz="4" w:space="0" w:color="auto"/>
              <w:left w:val="single" w:sz="4" w:space="0" w:color="auto"/>
              <w:bottom w:val="single" w:sz="4" w:space="0" w:color="auto"/>
              <w:right w:val="single" w:sz="4" w:space="0" w:color="auto"/>
            </w:tcBorders>
          </w:tcPr>
          <w:p w14:paraId="411D63D0" w14:textId="22711DE1"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vì Dự thảo xây dựng dựa trên các căn cứ văn bản pháp luật hiện hành.</w:t>
            </w:r>
          </w:p>
        </w:tc>
      </w:tr>
      <w:tr w:rsidR="00922C4A" w:rsidRPr="00922C4A" w14:paraId="03F5BB33"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6ABCED2"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82A1BEA" w14:textId="3BF7FAC0"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Đại học Thái Nguyên</w:t>
            </w:r>
          </w:p>
        </w:tc>
        <w:tc>
          <w:tcPr>
            <w:tcW w:w="1947" w:type="pct"/>
            <w:tcBorders>
              <w:top w:val="single" w:sz="4" w:space="0" w:color="auto"/>
              <w:left w:val="single" w:sz="4" w:space="0" w:color="auto"/>
              <w:bottom w:val="single" w:sz="4" w:space="0" w:color="auto"/>
              <w:right w:val="single" w:sz="4" w:space="0" w:color="auto"/>
            </w:tcBorders>
          </w:tcPr>
          <w:p w14:paraId="627DC0BD" w14:textId="335B6FCB"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hAnsi="Times New Roman" w:cs="Times New Roman"/>
                <w:color w:val="auto"/>
              </w:rPr>
              <w:t>Nên bổ sung quy định về việc bồi hoàn phần kinh phí học bổng đã nhận khi người học bị kỷ luật từ mức đình chỉ học tập trở lên hoặc người học xin chuyển ngành học khác.</w:t>
            </w:r>
          </w:p>
        </w:tc>
        <w:tc>
          <w:tcPr>
            <w:tcW w:w="1018" w:type="pct"/>
            <w:tcBorders>
              <w:top w:val="single" w:sz="4" w:space="0" w:color="auto"/>
              <w:left w:val="single" w:sz="4" w:space="0" w:color="auto"/>
              <w:bottom w:val="single" w:sz="4" w:space="0" w:color="auto"/>
              <w:right w:val="single" w:sz="4" w:space="0" w:color="auto"/>
            </w:tcBorders>
          </w:tcPr>
          <w:p w14:paraId="0D57FF9C" w14:textId="09C832D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Không tiếp thu vì dự thảo đã quy định nếu sinh viên bị kỷ luật thì không được xét học bổng.</w:t>
            </w:r>
          </w:p>
        </w:tc>
      </w:tr>
      <w:tr w:rsidR="00922C4A" w:rsidRPr="00922C4A" w14:paraId="625847FF"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27ABC0B"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98CCC49" w14:textId="7D0A8AE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Nội vụ</w:t>
            </w:r>
          </w:p>
        </w:tc>
        <w:tc>
          <w:tcPr>
            <w:tcW w:w="1947" w:type="pct"/>
            <w:tcBorders>
              <w:top w:val="single" w:sz="4" w:space="0" w:color="auto"/>
              <w:left w:val="single" w:sz="4" w:space="0" w:color="auto"/>
              <w:bottom w:val="single" w:sz="4" w:space="0" w:color="auto"/>
              <w:right w:val="single" w:sz="4" w:space="0" w:color="auto"/>
            </w:tcBorders>
          </w:tcPr>
          <w:p w14:paraId="187F0C12" w14:textId="77777777"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b/>
                <w:bCs/>
                <w:color w:val="auto"/>
                <w:lang w:val="en-US" w:eastAsia="en-US"/>
              </w:rPr>
              <w:t>Về nghĩa vụ sau đào tạo</w:t>
            </w:r>
          </w:p>
          <w:p w14:paraId="5CFECDB4" w14:textId="77777777"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Nếu mục tiêu xây dựng Nghị định nhằm tạo nguồn nhân lực chất lượng cao cho các cơ quan Nhà nước trong hệ thống chính trị, đề nghị bổ sung điều khoản quy định liên quan đến nghĩa vụ phục vụ sau đào tạo, yêu cầu người nhận học bổng phải cam kết phục vụ một thời gian tại các cơ quan nhà nước, đơn vị sự nghiệp công lập, viện nghiên cứu, cơ sở giáo dục hoặc doanh nghiệp công nghệ trọng điểm. Trong trường hợp không thực hiện cam kết, người học phải hoàn trả toàn bộ kinh phí học bổng đã nhận.</w:t>
            </w:r>
          </w:p>
          <w:p w14:paraId="362650F3" w14:textId="77777777"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Trường hợp mục tiêu xây dựng Nghị định nhằm đào tạo nguồn nhân lực chất lượng cao đáp ứng yêu cầu phát triển kinh tế - xã hội, đề nghị làm rõ các nghĩa vụ của người học đối với Nhà nước, xã hội theo nội hàm chính sách tại khoản 1 Mục VIII Tờ trình.</w:t>
            </w:r>
          </w:p>
          <w:p w14:paraId="3985E1A4" w14:textId="77777777" w:rsidR="002A2481" w:rsidRPr="00922C4A" w:rsidRDefault="002A2481" w:rsidP="00922C4A">
            <w:pPr>
              <w:widowControl/>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602E113D" w14:textId="573547D2"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chỉnh sửa tờ trình Chính phủ.</w:t>
            </w:r>
          </w:p>
        </w:tc>
      </w:tr>
      <w:tr w:rsidR="00922C4A" w:rsidRPr="00922C4A" w14:paraId="44F7C74E"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B1052BB"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C42B3BC" w14:textId="444D3B34"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Bộ Dân tộc và Tôn giáo</w:t>
            </w:r>
          </w:p>
        </w:tc>
        <w:tc>
          <w:tcPr>
            <w:tcW w:w="1947" w:type="pct"/>
            <w:tcBorders>
              <w:top w:val="single" w:sz="4" w:space="0" w:color="auto"/>
              <w:left w:val="single" w:sz="4" w:space="0" w:color="auto"/>
              <w:bottom w:val="single" w:sz="4" w:space="0" w:color="auto"/>
              <w:right w:val="single" w:sz="4" w:space="0" w:color="auto"/>
            </w:tcBorders>
          </w:tcPr>
          <w:p w14:paraId="61E515AD" w14:textId="77777777"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 Về đối tượng hưởng học bổng trong dự thảo Nghị định: Cơ quan soạn thảo xem xét, nghiên cứu bổ sung thêm đối tượng hưởng học bổng là sinh viên người dân tộc thiểu số nghèo vượt khó, sinh viên nữ người dân tộc thiểu số thường trú ở vùng đặc biệt khó khăn, sinh viên người dân tộc thiểu số rất ít người… có kết quả học tập đạt loại khá trở lên, nhất là người học trình độ thạc sỹ và nghiên cứu sinh.</w:t>
            </w:r>
          </w:p>
          <w:p w14:paraId="25F63167" w14:textId="2C7D7B3F" w:rsidR="002A2481" w:rsidRPr="00922C4A" w:rsidRDefault="002A2481" w:rsidP="00922C4A">
            <w:pPr>
              <w:widowControl/>
              <w:rPr>
                <w:rFonts w:ascii="Times New Roman" w:eastAsia="Times New Roman" w:hAnsi="Times New Roman" w:cs="Times New Roman"/>
                <w:b/>
                <w:bCs/>
                <w:color w:val="auto"/>
                <w:lang w:val="en-US" w:eastAsia="en-US"/>
              </w:rPr>
            </w:pPr>
            <w:r w:rsidRPr="00922C4A">
              <w:rPr>
                <w:rFonts w:ascii="Times New Roman" w:eastAsia="Times New Roman" w:hAnsi="Times New Roman" w:cs="Times New Roman"/>
                <w:color w:val="auto"/>
                <w:lang w:val="en-US" w:eastAsia="en-US"/>
              </w:rPr>
              <w:lastRenderedPageBreak/>
              <w:t>- Đề nghị Cơ quan soạn thảo xem xét, nghiên cứu, lựa chọn, bổ sung vào dự thảo Nghị định một số chuyên ngành đặc thù, đáp ứng tiêu chí theo quy định thuộc các ngành trong lĩnh vực nông, lâm nghiệp và thủy sản vào danh mục ngành được hưởng chính sách học bổng, với lý do: Ngành nông, lâm nghiệp và thủy sản được coi là ngành kỹ thuật đóng vai trò quan trọng trong chiến lược phát triển kinh tế - xã hội; lao động của ngành chiếm gần 30% lực lượng lao động cả nước, nhưng hiện nay số sinh viên đăng ký theo học các ngành học liên quan đến ngành nông, lâm nghiệp, thủy sản chỉ chiếm dưới 2% tổng số sinh viên cả nước nhập học mỗi năm1. Đồng thời, phát triển kinh tế vùng đồng bào dân tộc thiểu số và miền núi chủ yếu dựa vào lợi thế về nông, lâm nghiệp nhưng điều kiện hạ tầng sản xuất khó khăn, trình độ nguồn nhân lực còn hạn chế. Do đó cần đào tạo, phát triển nhân lực, đặc biệt nguồn nhân lực chất lượng cao trong ngành này để phục vụ phát triển kinh tế - xã hội trong giai đoạn tới.</w:t>
            </w:r>
          </w:p>
        </w:tc>
        <w:tc>
          <w:tcPr>
            <w:tcW w:w="1018" w:type="pct"/>
            <w:tcBorders>
              <w:top w:val="single" w:sz="4" w:space="0" w:color="auto"/>
              <w:left w:val="single" w:sz="4" w:space="0" w:color="auto"/>
              <w:bottom w:val="single" w:sz="4" w:space="0" w:color="auto"/>
              <w:right w:val="single" w:sz="4" w:space="0" w:color="auto"/>
            </w:tcBorders>
          </w:tcPr>
          <w:p w14:paraId="2CD7DE32" w14:textId="77777777"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 Không tiếp thu vì: i) chính sách ưu tiên với người học dân tộc thiểu số được quy định tại văn bản khác. ii) Không ưu tiên sinh viên nữ</w:t>
            </w:r>
            <w:r w:rsidRPr="00922C4A">
              <w:rPr>
                <w:rFonts w:ascii="Times New Roman" w:eastAsia="Times New Roman" w:hAnsi="Times New Roman" w:cs="Times New Roman"/>
                <w:color w:val="auto"/>
              </w:rPr>
              <w:t xml:space="preserve"> vì vi phạm nguyên tắc phân biệt về giới tại Luật Bình đẳng giới 2006</w:t>
            </w:r>
            <w:r w:rsidRPr="00922C4A">
              <w:rPr>
                <w:rFonts w:ascii="Times New Roman" w:eastAsia="Times New Roman" w:hAnsi="Times New Roman" w:cs="Times New Roman"/>
                <w:color w:val="auto"/>
                <w:lang w:val="en-US"/>
              </w:rPr>
              <w:t>.</w:t>
            </w:r>
          </w:p>
          <w:p w14:paraId="7F9EF491" w14:textId="77777777" w:rsidR="002A2481" w:rsidRPr="00922C4A" w:rsidRDefault="002A2481" w:rsidP="00922C4A">
            <w:pPr>
              <w:jc w:val="both"/>
              <w:rPr>
                <w:rFonts w:ascii="Times New Roman" w:eastAsia="Times New Roman" w:hAnsi="Times New Roman" w:cs="Times New Roman"/>
                <w:color w:val="auto"/>
                <w:lang w:val="en-US"/>
              </w:rPr>
            </w:pPr>
          </w:p>
          <w:p w14:paraId="70D20ADE" w14:textId="6F3A5B5B"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 Không tiếp thu vì không </w:t>
            </w:r>
            <w:r w:rsidRPr="00922C4A">
              <w:rPr>
                <w:rFonts w:ascii="Times New Roman" w:eastAsia="Times New Roman" w:hAnsi="Times New Roman" w:cs="Times New Roman"/>
                <w:color w:val="auto"/>
                <w:lang w:val="en-US"/>
              </w:rPr>
              <w:lastRenderedPageBreak/>
              <w:t>đúng tinh thần của Nghị quyết 57.</w:t>
            </w:r>
          </w:p>
        </w:tc>
      </w:tr>
      <w:tr w:rsidR="00922C4A" w:rsidRPr="00922C4A" w14:paraId="57DE54E6"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F7C6987"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2E910D3" w14:textId="30E512D9"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 xml:space="preserve">Thanh tra Chính phủ </w:t>
            </w:r>
          </w:p>
        </w:tc>
        <w:tc>
          <w:tcPr>
            <w:tcW w:w="1947" w:type="pct"/>
            <w:tcBorders>
              <w:top w:val="single" w:sz="4" w:space="0" w:color="auto"/>
              <w:left w:val="single" w:sz="4" w:space="0" w:color="auto"/>
              <w:bottom w:val="single" w:sz="4" w:space="0" w:color="auto"/>
              <w:right w:val="single" w:sz="4" w:space="0" w:color="auto"/>
            </w:tcBorders>
          </w:tcPr>
          <w:p w14:paraId="42372BA5" w14:textId="5F10CC46"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hAnsi="Times New Roman" w:cs="Times New Roman"/>
                <w:color w:val="auto"/>
              </w:rPr>
              <w:t>Đề nghị rà soát về thể thức, kỹ thuật soạn thảo văn bản đảm bảo đúng theo quy định và phù hợp với quy định của pháp luật khác có liên quan.</w:t>
            </w:r>
          </w:p>
        </w:tc>
        <w:tc>
          <w:tcPr>
            <w:tcW w:w="1018" w:type="pct"/>
            <w:tcBorders>
              <w:top w:val="single" w:sz="4" w:space="0" w:color="auto"/>
              <w:left w:val="single" w:sz="4" w:space="0" w:color="auto"/>
              <w:bottom w:val="single" w:sz="4" w:space="0" w:color="auto"/>
              <w:right w:val="single" w:sz="4" w:space="0" w:color="auto"/>
            </w:tcBorders>
          </w:tcPr>
          <w:p w14:paraId="59922D3D" w14:textId="2E1B9446"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w:t>
            </w:r>
          </w:p>
        </w:tc>
      </w:tr>
      <w:tr w:rsidR="00922C4A" w:rsidRPr="00922C4A" w14:paraId="36120C22"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6C649EB2"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6B290680" w14:textId="31EA5D27" w:rsidR="002A2481" w:rsidRPr="00922C4A" w:rsidRDefault="002A2481"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Học viện Phụ nữ Việt Nam</w:t>
            </w:r>
          </w:p>
        </w:tc>
        <w:tc>
          <w:tcPr>
            <w:tcW w:w="1947" w:type="pct"/>
            <w:tcBorders>
              <w:top w:val="single" w:sz="4" w:space="0" w:color="auto"/>
              <w:left w:val="single" w:sz="4" w:space="0" w:color="auto"/>
              <w:bottom w:val="single" w:sz="4" w:space="0" w:color="auto"/>
              <w:right w:val="single" w:sz="4" w:space="0" w:color="auto"/>
            </w:tcBorders>
          </w:tcPr>
          <w:p w14:paraId="07046907" w14:textId="77777777"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Về bố cục: Dự thảo Nghị định được bố cục trong đó rõ ràng, cụ thể. Tuy nhiên để logic hơn, nên xem xét điều chỉnh lại bố cục ở một số vấn đề:</w:t>
            </w:r>
          </w:p>
          <w:p w14:paraId="4F3DEC70" w14:textId="77777777"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Điều 4. Mức và thời gian cấp học bổng: nên chuyển xuống Chương II cho hợp lý (hiện đang để ở Chương I);</w:t>
            </w:r>
          </w:p>
          <w:p w14:paraId="15A455B0" w14:textId="77777777"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Điều 6. Nguyên tắc xét học bổng: Nên cân nhắc đưa lên đầu Chương II (trước Điều 5);</w:t>
            </w:r>
          </w:p>
          <w:p w14:paraId="1FEB55D0" w14:textId="5C7801F9"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lastRenderedPageBreak/>
              <w:t>Tên Chương II nên đổi lại thành Đối tượng, Tiêu chuẩn, Quy trình xét, cấp học bổng.</w:t>
            </w:r>
          </w:p>
        </w:tc>
        <w:tc>
          <w:tcPr>
            <w:tcW w:w="1018" w:type="pct"/>
            <w:tcBorders>
              <w:top w:val="single" w:sz="4" w:space="0" w:color="auto"/>
              <w:left w:val="single" w:sz="4" w:space="0" w:color="auto"/>
              <w:bottom w:val="single" w:sz="4" w:space="0" w:color="auto"/>
              <w:right w:val="single" w:sz="4" w:space="0" w:color="auto"/>
            </w:tcBorders>
          </w:tcPr>
          <w:p w14:paraId="2247C30A" w14:textId="1F7FB63B"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Tiếp thu và chỉnh sửa dự thảo.</w:t>
            </w:r>
          </w:p>
        </w:tc>
      </w:tr>
      <w:tr w:rsidR="00922C4A" w:rsidRPr="00922C4A" w14:paraId="48B2C3EE"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59345C30"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8C175C7" w14:textId="70177586" w:rsidR="002A2481" w:rsidRPr="00922C4A" w:rsidRDefault="002A2481"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Bộ Tài chính</w:t>
            </w:r>
          </w:p>
        </w:tc>
        <w:tc>
          <w:tcPr>
            <w:tcW w:w="1947" w:type="pct"/>
            <w:tcBorders>
              <w:top w:val="single" w:sz="4" w:space="0" w:color="auto"/>
              <w:left w:val="single" w:sz="4" w:space="0" w:color="auto"/>
              <w:bottom w:val="single" w:sz="4" w:space="0" w:color="auto"/>
              <w:right w:val="single" w:sz="4" w:space="0" w:color="auto"/>
            </w:tcBorders>
          </w:tcPr>
          <w:p w14:paraId="239609C4" w14:textId="77777777" w:rsidR="002A2481" w:rsidRPr="00922C4A" w:rsidRDefault="002A2481" w:rsidP="00BE72DE">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Hiện nay, Bộ GD&amp;ĐT đang trình cấp có thẩm quyền các văn bản pháp lý quan trọng thúc đẩy p</w:t>
            </w:r>
            <w:bookmarkStart w:id="19" w:name="_GoBack"/>
            <w:bookmarkEnd w:id="19"/>
            <w:r w:rsidRPr="00922C4A">
              <w:rPr>
                <w:rFonts w:ascii="Times New Roman" w:eastAsia="Times New Roman" w:hAnsi="Times New Roman" w:cs="Times New Roman"/>
                <w:color w:val="auto"/>
                <w:lang w:val="en-US" w:eastAsia="en-US"/>
              </w:rPr>
              <w:t>hát triển GD&amp;ĐT như Luật sửa đổi, bổ sung Giáo dục, Luật Giáo dục Đại học, Luật Giáo dục nghề nghiệp, Nghị quyết của Bộ Chính trị về hiện đại hóa, đột phá phát triển GD&amp;ĐT; Bộ GD&amp;ĐT cũng đã và đang triển khai nhiều Đề án, chương trình để phát triển, nâng cao chất lượng hệ thống giáo dục đại học, phát triển nguồn nhân lực, trong đó có nhân lực ngành STEM</w:t>
            </w:r>
            <w:r w:rsidRPr="00922C4A">
              <w:rPr>
                <w:rFonts w:ascii="Times New Roman" w:eastAsia="Times New Roman" w:hAnsi="Times New Roman" w:cs="Times New Roman"/>
                <w:color w:val="auto"/>
                <w:lang w:val="en-US" w:eastAsia="en-US"/>
              </w:rPr>
              <w:footnoteReference w:id="3"/>
            </w:r>
            <w:r w:rsidRPr="00922C4A">
              <w:rPr>
                <w:rFonts w:ascii="Times New Roman" w:eastAsia="Times New Roman" w:hAnsi="Times New Roman" w:cs="Times New Roman"/>
                <w:color w:val="auto"/>
                <w:lang w:val="en-US" w:eastAsia="en-US"/>
              </w:rPr>
              <w:t>.</w:t>
            </w:r>
          </w:p>
          <w:p w14:paraId="4E016072" w14:textId="77777777" w:rsidR="002A2481" w:rsidRPr="00922C4A" w:rsidRDefault="002A2481" w:rsidP="00BE72DE">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Bên cạnh đó, các văn bản pháp lý có liên quan cũng đang được cấp có thẩm quyền sửa đổi, bổ sung, thay thế như Luật Khoa học, công nghệ và Đổi mới sáng tạo số 93/2025/QH15, Luật Ngân sách nhà nước số 89/2025/QH15...</w:t>
            </w:r>
          </w:p>
          <w:p w14:paraId="40D0330D" w14:textId="590B0396" w:rsidR="002A2481" w:rsidRPr="00922C4A" w:rsidRDefault="002A2481" w:rsidP="00BE72DE">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 xml:space="preserve">Do đó, đề nghị Bộ GD&amp;ĐT rà soát, cập nhật các chủ trương mới đã và đang được xây dựng, ban hành trong lĩnh vực GD&amp;ĐT, các lĩnh vực có liên quan, các Đề án đã và đang triển khai thực hiện, các chính sách về cấp học bổng, bồi hoàn học bổng đang triển khai để đảm bảo rõ cơ sở pháp lý, phù hợp với tình hình thực tế giai đoạn hiện nay, tránh chồng chéo gây lãng phí nguồn lực đầu tư. </w:t>
            </w:r>
          </w:p>
        </w:tc>
        <w:tc>
          <w:tcPr>
            <w:tcW w:w="1018" w:type="pct"/>
            <w:tcBorders>
              <w:top w:val="single" w:sz="4" w:space="0" w:color="auto"/>
              <w:left w:val="single" w:sz="4" w:space="0" w:color="auto"/>
              <w:bottom w:val="single" w:sz="4" w:space="0" w:color="auto"/>
              <w:right w:val="single" w:sz="4" w:space="0" w:color="auto"/>
            </w:tcBorders>
          </w:tcPr>
          <w:p w14:paraId="0E4358CF" w14:textId="77777777"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2C1FA6AB"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0A0D757"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0571E7D2" w14:textId="2CBD22F0" w:rsidR="002A2481" w:rsidRPr="00922C4A" w:rsidRDefault="002A2481"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Bộ Tài chính</w:t>
            </w:r>
          </w:p>
        </w:tc>
        <w:tc>
          <w:tcPr>
            <w:tcW w:w="1947" w:type="pct"/>
            <w:tcBorders>
              <w:top w:val="single" w:sz="4" w:space="0" w:color="auto"/>
              <w:left w:val="single" w:sz="4" w:space="0" w:color="auto"/>
              <w:bottom w:val="single" w:sz="4" w:space="0" w:color="auto"/>
              <w:right w:val="single" w:sz="4" w:space="0" w:color="auto"/>
            </w:tcBorders>
          </w:tcPr>
          <w:p w14:paraId="7DD71424" w14:textId="6B1D4A67" w:rsidR="002A2481" w:rsidRPr="00922C4A" w:rsidRDefault="002A2481" w:rsidP="00BE72DE">
            <w:pPr>
              <w:ind w:firstLine="32"/>
              <w:jc w:val="both"/>
              <w:rPr>
                <w:rFonts w:ascii="Times New Roman" w:hAnsi="Times New Roman" w:cs="Times New Roman"/>
                <w:color w:val="auto"/>
              </w:rPr>
            </w:pPr>
            <w:r w:rsidRPr="00922C4A">
              <w:rPr>
                <w:rFonts w:ascii="Times New Roman" w:eastAsia="Times New Roman" w:hAnsi="Times New Roman" w:cs="Times New Roman"/>
                <w:color w:val="auto"/>
                <w:lang w:val="en-US" w:eastAsia="en-US"/>
              </w:rPr>
              <w:t xml:space="preserve">Đề nghị Bộ GD&amp;ĐT làm rõ cơ sở chính trị, căn cứ pháp lý quy định bố trí nguồn NSNN để cấp học bổng các cơ sở giáo </w:t>
            </w:r>
            <w:r w:rsidRPr="00922C4A">
              <w:rPr>
                <w:rFonts w:ascii="Times New Roman" w:eastAsia="Times New Roman" w:hAnsi="Times New Roman" w:cs="Times New Roman"/>
                <w:color w:val="auto"/>
                <w:lang w:val="en-US" w:eastAsia="en-US"/>
              </w:rPr>
              <w:lastRenderedPageBreak/>
              <w:t>dục đại học thuộc phạm vi điều chỉnh của Nghị định (bao gồm cả các cơ sở giáo dục đại học công lập và tư thục).</w:t>
            </w:r>
          </w:p>
        </w:tc>
        <w:tc>
          <w:tcPr>
            <w:tcW w:w="1018" w:type="pct"/>
            <w:tcBorders>
              <w:top w:val="single" w:sz="4" w:space="0" w:color="auto"/>
              <w:left w:val="single" w:sz="4" w:space="0" w:color="auto"/>
              <w:bottom w:val="single" w:sz="4" w:space="0" w:color="auto"/>
              <w:right w:val="single" w:sz="4" w:space="0" w:color="auto"/>
            </w:tcBorders>
          </w:tcPr>
          <w:p w14:paraId="3F2C9367" w14:textId="77777777"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46423210"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4E1B97F2"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13A10B7D" w14:textId="1B30C9B6" w:rsidR="002A2481" w:rsidRPr="00922C4A" w:rsidRDefault="002A2481"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Bộ Tài chính</w:t>
            </w:r>
          </w:p>
        </w:tc>
        <w:tc>
          <w:tcPr>
            <w:tcW w:w="1947" w:type="pct"/>
            <w:tcBorders>
              <w:top w:val="single" w:sz="4" w:space="0" w:color="auto"/>
              <w:left w:val="single" w:sz="4" w:space="0" w:color="auto"/>
              <w:bottom w:val="single" w:sz="4" w:space="0" w:color="auto"/>
              <w:right w:val="single" w:sz="4" w:space="0" w:color="auto"/>
            </w:tcBorders>
          </w:tcPr>
          <w:p w14:paraId="27857089" w14:textId="77777777" w:rsidR="002A2481" w:rsidRPr="00922C4A" w:rsidRDefault="002A2481" w:rsidP="00BE72DE">
            <w:pPr>
              <w:tabs>
                <w:tab w:val="right" w:leader="dot" w:pos="-4950"/>
              </w:tabs>
              <w:ind w:firstLine="32"/>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Tại Phần VI Tờ trình có nêu: “</w:t>
            </w:r>
            <w:r w:rsidRPr="00922C4A">
              <w:rPr>
                <w:rFonts w:ascii="Times New Roman" w:eastAsia="Times New Roman" w:hAnsi="Times New Roman" w:cs="Times New Roman"/>
                <w:i/>
                <w:color w:val="auto"/>
                <w:lang w:val="en-US" w:eastAsia="en-US"/>
              </w:rPr>
              <w:t>Hiện nay, theo số liệu quy mô đào tạo đối với các ngành STEM thì: (i) Đối với sinh viên hệ đại học tỷ lệ đạt xuất sắc, giỏi nhân với mức học bổng và số tháng hưởng cho năm 2023 và 2024 cho thấy 1 năm NSNN cấp khoảng 350 đến 450 tỷ đồng và cho 4 năm trung bình khoảng 1.600 tỷ đồng; (ii) Đối với học viên thạc sĩ, tiến sĩ so với quy mô và mức thì khoảng 426 tỷ đồng. Tổng NSNN cấp học bổng khoảng 2.000 tỷ đồng cho cả ĐH, Ths và NCS ngành STEM (Phụ lục tính toán đính kèm)”.</w:t>
            </w:r>
          </w:p>
          <w:p w14:paraId="24427575" w14:textId="453AF390" w:rsidR="002A2481" w:rsidRPr="00922C4A" w:rsidRDefault="002A2481" w:rsidP="00BE72DE">
            <w:pPr>
              <w:ind w:firstLine="32"/>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 xml:space="preserve">Tuy vậy qua rà soát cho thấy không có phụ lục tính toán đính kèm. Do đó, đề nghị Bộ GD&amp;ĐT căn cứ kết quả rà soát về danh mục ngành đào tạo được hưởng chính sách, tiêu chí, tiêu chuẩn về đối tượng, mức cấp học bổng đối với từng trình độ đào tạo từ đó xác định rõ về kinh phí đảm bảo thực hiện chính sách, cơ cấu nguồn kinh phí (nguyên tắc, cơ chế phân bổ kinh phí tương ứng với từng nguồn kinh phí), số liệu theo từng năm ngân sách làm cơ sở bố trí nguồn lực và tổ chức thực hiện. </w:t>
            </w:r>
          </w:p>
        </w:tc>
        <w:tc>
          <w:tcPr>
            <w:tcW w:w="1018" w:type="pct"/>
            <w:tcBorders>
              <w:top w:val="single" w:sz="4" w:space="0" w:color="auto"/>
              <w:left w:val="single" w:sz="4" w:space="0" w:color="auto"/>
              <w:bottom w:val="single" w:sz="4" w:space="0" w:color="auto"/>
              <w:right w:val="single" w:sz="4" w:space="0" w:color="auto"/>
            </w:tcBorders>
          </w:tcPr>
          <w:p w14:paraId="24A0C214" w14:textId="77777777"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18AD1CB2"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0E8BBABE"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2187C1A6" w14:textId="54054671" w:rsidR="002A2481" w:rsidRPr="00922C4A" w:rsidRDefault="002A2481"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Bộ Quốc phòng</w:t>
            </w:r>
          </w:p>
        </w:tc>
        <w:tc>
          <w:tcPr>
            <w:tcW w:w="1947" w:type="pct"/>
            <w:tcBorders>
              <w:top w:val="single" w:sz="4" w:space="0" w:color="auto"/>
              <w:left w:val="single" w:sz="4" w:space="0" w:color="auto"/>
              <w:bottom w:val="single" w:sz="4" w:space="0" w:color="auto"/>
              <w:right w:val="single" w:sz="4" w:space="0" w:color="auto"/>
            </w:tcBorders>
          </w:tcPr>
          <w:p w14:paraId="701CC0BD" w14:textId="461D9638" w:rsidR="002A2481" w:rsidRPr="00922C4A" w:rsidRDefault="002A2481" w:rsidP="00BE72DE">
            <w:pPr>
              <w:tabs>
                <w:tab w:val="right" w:leader="dot" w:pos="-4950"/>
              </w:tabs>
              <w:ind w:firstLine="32"/>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Phần căn cứ pháp lý ban hành Nghị định; đề nghị thay thế: “Luật Tổ chức chính quyền địa phương ngày 19 tháng 02 năm 2025” thành “Luật Tổ chức chính quyền địa phương ngày 16 tháng 6 năm 2025”; “Luật Ngân sách nhà nước ngày 25 tháng 6 năm 2015” thành “Luật Ngân sách nhà nước ngày 25 tháng 6 năm 2025”.</w:t>
            </w:r>
          </w:p>
        </w:tc>
        <w:tc>
          <w:tcPr>
            <w:tcW w:w="1018" w:type="pct"/>
            <w:tcBorders>
              <w:top w:val="single" w:sz="4" w:space="0" w:color="auto"/>
              <w:left w:val="single" w:sz="4" w:space="0" w:color="auto"/>
              <w:bottom w:val="single" w:sz="4" w:space="0" w:color="auto"/>
              <w:right w:val="single" w:sz="4" w:space="0" w:color="auto"/>
            </w:tcBorders>
          </w:tcPr>
          <w:p w14:paraId="1A1AFEC9" w14:textId="77777777"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04FDB651"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392B8C4A"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6B1C7ED" w14:textId="7C2E33F6" w:rsidR="002A2481" w:rsidRPr="00922C4A" w:rsidRDefault="002A2481"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Bộ Công an</w:t>
            </w:r>
          </w:p>
        </w:tc>
        <w:tc>
          <w:tcPr>
            <w:tcW w:w="1947" w:type="pct"/>
            <w:tcBorders>
              <w:top w:val="single" w:sz="4" w:space="0" w:color="auto"/>
              <w:left w:val="single" w:sz="4" w:space="0" w:color="auto"/>
              <w:bottom w:val="single" w:sz="4" w:space="0" w:color="auto"/>
              <w:right w:val="single" w:sz="4" w:space="0" w:color="auto"/>
            </w:tcBorders>
          </w:tcPr>
          <w:p w14:paraId="7D4FAF27" w14:textId="0C87E061" w:rsidR="002A2481" w:rsidRPr="00922C4A" w:rsidRDefault="002A2481" w:rsidP="00BE72DE">
            <w:pPr>
              <w:tabs>
                <w:tab w:val="right" w:leader="dot" w:pos="-4950"/>
              </w:tabs>
              <w:ind w:firstLine="32"/>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 xml:space="preserve">Tại phần căn cứ pháp lý ban hành Nghị định, đề nghị Ban soạn thảo bám sát nội dung Luật sửa đổi, bổ sung một số điều của Luật Giáo dục năm 2019; luật Giáo dục đại học mới </w:t>
            </w:r>
            <w:r w:rsidRPr="00922C4A">
              <w:rPr>
                <w:rFonts w:ascii="Times New Roman" w:eastAsia="Times New Roman" w:hAnsi="Times New Roman" w:cs="Times New Roman"/>
                <w:color w:val="auto"/>
                <w:lang w:val="en-US" w:eastAsia="en-US"/>
              </w:rPr>
              <w:lastRenderedPageBreak/>
              <w:t>dự kiến được Quốc hội thông qua vào Kỳ họp thứ 10 Quốc hội khóa XV diễn ra vào tháng 10/2025 để điều chỉnh nội dung dự thảo cho phù hợp, đảm bảo tính đồng bộ, tương thích với 02 Luật dự kiến sẽ ban hành nêu trên; ngoài ra, cần cân nhắc thời điểm ban hành Nghị định, tránh phải sửa đổi, bổ sung do thay đổi về căn cứ pháp lý ban hành Nghị định</w:t>
            </w:r>
          </w:p>
        </w:tc>
        <w:tc>
          <w:tcPr>
            <w:tcW w:w="1018" w:type="pct"/>
            <w:tcBorders>
              <w:top w:val="single" w:sz="4" w:space="0" w:color="auto"/>
              <w:left w:val="single" w:sz="4" w:space="0" w:color="auto"/>
              <w:bottom w:val="single" w:sz="4" w:space="0" w:color="auto"/>
              <w:right w:val="single" w:sz="4" w:space="0" w:color="auto"/>
            </w:tcBorders>
          </w:tcPr>
          <w:p w14:paraId="74FF661F" w14:textId="77777777"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57D172E3"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7B5A93B9"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5CE20C41" w14:textId="04F38F93" w:rsidR="002A2481" w:rsidRPr="00922C4A" w:rsidRDefault="002A2481"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eastAsia="en-US"/>
              </w:rPr>
              <w:t>Bộ Tư pháp</w:t>
            </w:r>
          </w:p>
        </w:tc>
        <w:tc>
          <w:tcPr>
            <w:tcW w:w="1947" w:type="pct"/>
            <w:tcBorders>
              <w:top w:val="single" w:sz="4" w:space="0" w:color="auto"/>
              <w:left w:val="single" w:sz="4" w:space="0" w:color="auto"/>
              <w:bottom w:val="single" w:sz="4" w:space="0" w:color="auto"/>
              <w:right w:val="single" w:sz="4" w:space="0" w:color="auto"/>
            </w:tcBorders>
          </w:tcPr>
          <w:p w14:paraId="10A81B6C"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Luật Giáo dục quy định: “Nhà nước có chính sách cấp học bổng khuyến khích học tập cho học sinh đạt kết quả học tập xuất sắc ở trường chuyên, trường năng khiếu quy định tại Điều 62 của Luật này và người học có kết quả học tập, rèn luyện từ loại khá trở lên ở cơ sở giáo dục nghề nghiệp, cơ sở giáo dục đại học...” (khoản 1 Điều 85); “Chính phủ quy định chi tiết Điều này". Luật Giáo dục đại học quy định: “Người học trong cơ sở giáo dục đại học được hưởng các chính sách về học bổng và trợ cấp xã hội, chế độ cử tuyển, tín dụng giáo dục, miễn, giảm phí dịch vụ công cộng theo quy định của Luật Giáo dục. Người học các ngành chuyên môn đặc thù đáp ứng yêu cầu phát triển kinh tế -xã hội, quốc phòng an ninh không phải đóng học phí, được ưu tiên trong việc xét cấp bọc bổng, trợ cấp xã hội. Chính phủ quy định cụ thể chính sách ưu tiên đối với người học thuộc đối tượng được hưởng ưu tiên và chính sách xã hội" (Điều 62). Ngày 17/7/2020, Chính phủ ban hành Nghị định số 84/2020/NĐ-CP quy định chi tiết một số điều của Luật Giáo dục (trong đó có chính sách học bổng cho người học).</w:t>
            </w:r>
          </w:p>
          <w:p w14:paraId="1C30B6CF"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xml:space="preserve">Ngày 01/4/2025, Chính phủ ban hành Nghị quyết số 71/NQ-CP sửa đổi, bổ sung cập nhật Chương trình hành động của Chính phủ thực hiện Nghị quyết số 57-NQ/TW ngày 22/12/2024 của Bộ Chính trị về đột phá phát triển khoa học, </w:t>
            </w:r>
            <w:r w:rsidRPr="00922C4A">
              <w:rPr>
                <w:rFonts w:ascii="Times New Roman" w:hAnsi="Times New Roman" w:cs="Times New Roman"/>
                <w:color w:val="auto"/>
              </w:rPr>
              <w:lastRenderedPageBreak/>
              <w:t>công nghệ, đổi mới sáng tạo và chuyển đổi số quốc gia, trong đó chỉ đạo: “Triển khai các chương trình đào tạo kỹ sư, thạc sĩ và tiến sĩ tài năng trong các ngành khoa học cơ bản, các ngành kỹ thuật và công nghệ then chốt phục vụ phát triển công nghệ chiến lược; các chương trình đào tạo, đào tạo lại đội ngũ kỹ thuật viên, đào tạo nghề chất lượng cao, đáp ứng yêu cầu ứng dụng công nghệ mới, công nghệ cao” (mục 4.g); giao Bộ Giáo dục và Đào tạo chủ trì, phối hợp với</w:t>
            </w:r>
          </w:p>
          <w:p w14:paraId="66FCF0C1" w14:textId="5AC19356"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các bộ, ngành, địa phương: “Xây dựng Nghị định quy định chính sách học bổng cho người học các ngành khoa học cơ bản, kỹ thuật then chốt và công nghệ chiến lược” (mục 39 Phụ lục II). Do đó, việc Bộ Giáo dục và Đào tạo xây dựng, trình Chính phủ ban hành Nghị định quy định chính sách học bổng cho người học các ngành khoa học cơ bản, kỹ thuật then chốt và công nghệ chiến lược là có cơ sở, phù hợp về thẩm quyền và đúng nhiệm vụ được giao. Tuy nhiên, đề nghị cơ quan chủ trì soạn thảo làm rõ hơn tại Tờ trình Chính phủ về cơ sở của việc xây dựng Nghị định này mà không sửa đổi, bổ sung quy định tại Nghị định số 84/2020/NĐ-CP.</w:t>
            </w:r>
          </w:p>
        </w:tc>
        <w:tc>
          <w:tcPr>
            <w:tcW w:w="1018" w:type="pct"/>
            <w:tcBorders>
              <w:top w:val="single" w:sz="4" w:space="0" w:color="auto"/>
              <w:left w:val="single" w:sz="4" w:space="0" w:color="auto"/>
              <w:bottom w:val="single" w:sz="4" w:space="0" w:color="auto"/>
              <w:right w:val="single" w:sz="4" w:space="0" w:color="auto"/>
            </w:tcBorders>
          </w:tcPr>
          <w:p w14:paraId="10ACFF79" w14:textId="77777777" w:rsidR="002A2481" w:rsidRPr="00922C4A" w:rsidRDefault="002A2481" w:rsidP="00922C4A">
            <w:pPr>
              <w:jc w:val="both"/>
              <w:rPr>
                <w:rFonts w:ascii="Times New Roman" w:eastAsia="Times New Roman" w:hAnsi="Times New Roman" w:cs="Times New Roman"/>
                <w:color w:val="auto"/>
                <w:lang w:val="en-US"/>
              </w:rPr>
            </w:pPr>
          </w:p>
        </w:tc>
      </w:tr>
      <w:tr w:rsidR="00922C4A" w:rsidRPr="00922C4A" w14:paraId="1ED6827E"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9CD616F" w14:textId="346CA6CF" w:rsidR="002A2481" w:rsidRPr="00922C4A" w:rsidRDefault="002A2481" w:rsidP="00922C4A">
            <w:pPr>
              <w:widowControl/>
              <w:jc w:val="both"/>
              <w:rPr>
                <w:rFonts w:ascii="Times New Roman" w:eastAsia="Times New Roman" w:hAnsi="Times New Roman" w:cs="Times New Roman"/>
                <w:b/>
                <w:color w:val="auto"/>
                <w:lang w:val="en-US" w:eastAsia="en-US"/>
              </w:rPr>
            </w:pPr>
            <w:r w:rsidRPr="00922C4A">
              <w:rPr>
                <w:rFonts w:ascii="Times New Roman" w:eastAsia="Times New Roman" w:hAnsi="Times New Roman" w:cs="Times New Roman"/>
                <w:b/>
                <w:color w:val="auto"/>
                <w:lang w:val="en-US" w:eastAsia="en-US"/>
              </w:rPr>
              <w:t>Phụ lục</w:t>
            </w:r>
          </w:p>
        </w:tc>
        <w:tc>
          <w:tcPr>
            <w:tcW w:w="694" w:type="pct"/>
            <w:tcBorders>
              <w:top w:val="single" w:sz="4" w:space="0" w:color="auto"/>
              <w:left w:val="single" w:sz="4" w:space="0" w:color="auto"/>
              <w:bottom w:val="single" w:sz="4" w:space="0" w:color="auto"/>
              <w:right w:val="single" w:sz="4" w:space="0" w:color="auto"/>
            </w:tcBorders>
          </w:tcPr>
          <w:p w14:paraId="471FAAC7" w14:textId="4A930296" w:rsidR="002A2481" w:rsidRPr="00922C4A" w:rsidRDefault="002A2481" w:rsidP="00922C4A">
            <w:pPr>
              <w:jc w:val="both"/>
              <w:rPr>
                <w:rFonts w:ascii="Times New Roman" w:eastAsia="Times New Roman" w:hAnsi="Times New Roman" w:cs="Times New Roman"/>
                <w:color w:val="auto"/>
                <w:lang w:val="en-US" w:eastAsia="en-US"/>
              </w:rPr>
            </w:pPr>
            <w:r w:rsidRPr="00922C4A">
              <w:rPr>
                <w:rFonts w:ascii="Times New Roman" w:eastAsia="Times New Roman" w:hAnsi="Times New Roman" w:cs="Times New Roman"/>
                <w:color w:val="auto"/>
                <w:lang w:val="en-US"/>
              </w:rPr>
              <w:t xml:space="preserve">Thanh tra Chính phủ </w:t>
            </w:r>
          </w:p>
        </w:tc>
        <w:tc>
          <w:tcPr>
            <w:tcW w:w="1947" w:type="pct"/>
            <w:tcBorders>
              <w:top w:val="single" w:sz="4" w:space="0" w:color="auto"/>
              <w:left w:val="single" w:sz="4" w:space="0" w:color="auto"/>
              <w:bottom w:val="single" w:sz="4" w:space="0" w:color="auto"/>
              <w:right w:val="single" w:sz="4" w:space="0" w:color="auto"/>
            </w:tcBorders>
          </w:tcPr>
          <w:p w14:paraId="24E76AC3" w14:textId="04D71A66" w:rsidR="002A2481" w:rsidRPr="00922C4A" w:rsidRDefault="002A2481" w:rsidP="00922C4A">
            <w:pPr>
              <w:widowControl/>
              <w:rPr>
                <w:rFonts w:ascii="Times New Roman" w:eastAsia="Times New Roman" w:hAnsi="Times New Roman" w:cs="Times New Roman"/>
                <w:color w:val="auto"/>
                <w:lang w:val="en-US" w:eastAsia="en-US"/>
              </w:rPr>
            </w:pPr>
            <w:r w:rsidRPr="00922C4A">
              <w:rPr>
                <w:rFonts w:ascii="Times New Roman" w:hAnsi="Times New Roman" w:cs="Times New Roman"/>
                <w:color w:val="auto"/>
              </w:rPr>
              <w:t>Tiếp tục rà soát danh mục ngành đào tạo được cấp học bổng quy định tại Phụ lục được ban hành kèm theo đảm bảo bao quát đầy đủ các ngành, lĩnh vực trọng tâm, cốt lõi, cần ưu tiên đầu tư phát triển trong thời gian theo Nghị quyết số 57-NQ/TW ngày 22/12/2024 của Bộ Chính trị và các văn bản khác có liên quan.</w:t>
            </w:r>
          </w:p>
        </w:tc>
        <w:tc>
          <w:tcPr>
            <w:tcW w:w="1018" w:type="pct"/>
            <w:tcBorders>
              <w:top w:val="single" w:sz="4" w:space="0" w:color="auto"/>
              <w:left w:val="single" w:sz="4" w:space="0" w:color="auto"/>
              <w:bottom w:val="single" w:sz="4" w:space="0" w:color="auto"/>
              <w:right w:val="single" w:sz="4" w:space="0" w:color="auto"/>
            </w:tcBorders>
          </w:tcPr>
          <w:p w14:paraId="5CF785D7" w14:textId="56FCBBB3"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Tiếp thu, bổ sung danh mục ngành.</w:t>
            </w:r>
          </w:p>
        </w:tc>
      </w:tr>
      <w:tr w:rsidR="00922C4A" w:rsidRPr="00922C4A" w14:paraId="13484498"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2210B9A3"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76AE5769" w14:textId="58C6A228"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t>Viện Hàn lâm Khoa học xã hội Việt Nam</w:t>
            </w:r>
          </w:p>
        </w:tc>
        <w:tc>
          <w:tcPr>
            <w:tcW w:w="1947" w:type="pct"/>
            <w:tcBorders>
              <w:top w:val="single" w:sz="4" w:space="0" w:color="auto"/>
              <w:left w:val="single" w:sz="4" w:space="0" w:color="auto"/>
              <w:bottom w:val="single" w:sz="4" w:space="0" w:color="auto"/>
              <w:right w:val="single" w:sz="4" w:space="0" w:color="auto"/>
            </w:tcBorders>
          </w:tcPr>
          <w:p w14:paraId="195C5600" w14:textId="5747BA50" w:rsidR="002A2481" w:rsidRPr="00922C4A" w:rsidRDefault="002A2481" w:rsidP="00922C4A">
            <w:pPr>
              <w:widowControl/>
              <w:rPr>
                <w:rFonts w:ascii="Times New Roman" w:hAnsi="Times New Roman" w:cs="Times New Roman"/>
                <w:color w:val="auto"/>
              </w:rPr>
            </w:pPr>
            <w:r w:rsidRPr="00922C4A">
              <w:rPr>
                <w:rFonts w:ascii="Times New Roman" w:hAnsi="Times New Roman" w:cs="Times New Roman"/>
                <w:color w:val="auto"/>
              </w:rPr>
              <w:t xml:space="preserve">Tại Danh mục ngành đào tạo kèm theo dự thảo Nghị định, Viện Hàn lâm đề nghị cập nhật, bổ sung một số ngành đào tạo có xu thế phát triển toàn cầu, đóng vai trò cốt lõi trong quá trình chuyển đổi số, cách mạng công nghiệp 4.0 và </w:t>
            </w:r>
            <w:r w:rsidRPr="00922C4A">
              <w:rPr>
                <w:rFonts w:ascii="Times New Roman" w:hAnsi="Times New Roman" w:cs="Times New Roman"/>
                <w:color w:val="auto"/>
              </w:rPr>
              <w:lastRenderedPageBreak/>
              <w:t>phát triển bền vững: khoa học dữ liệu ứng dụng, an toàn thông tin, kinh tế số, robot và tự động hóa thông minh…</w:t>
            </w:r>
          </w:p>
        </w:tc>
        <w:tc>
          <w:tcPr>
            <w:tcW w:w="1018" w:type="pct"/>
            <w:tcBorders>
              <w:top w:val="single" w:sz="4" w:space="0" w:color="auto"/>
              <w:left w:val="single" w:sz="4" w:space="0" w:color="auto"/>
              <w:bottom w:val="single" w:sz="4" w:space="0" w:color="auto"/>
              <w:right w:val="single" w:sz="4" w:space="0" w:color="auto"/>
            </w:tcBorders>
          </w:tcPr>
          <w:p w14:paraId="065C0569" w14:textId="454267D0" w:rsidR="002A2481" w:rsidRPr="00922C4A" w:rsidRDefault="002A2481" w:rsidP="00922C4A">
            <w:pPr>
              <w:jc w:val="both"/>
              <w:rPr>
                <w:rFonts w:ascii="Times New Roman" w:eastAsia="Times New Roman" w:hAnsi="Times New Roman" w:cs="Times New Roman"/>
                <w:color w:val="auto"/>
                <w:lang w:val="en-US"/>
              </w:rPr>
            </w:pPr>
            <w:r w:rsidRPr="00922C4A">
              <w:rPr>
                <w:rFonts w:ascii="Times New Roman" w:eastAsia="Times New Roman" w:hAnsi="Times New Roman" w:cs="Times New Roman"/>
                <w:color w:val="auto"/>
                <w:lang w:val="en-US"/>
              </w:rPr>
              <w:lastRenderedPageBreak/>
              <w:t>Tiếp thu, bổ sung danh mục ngành theo quy định trong thông tư 09/2022.</w:t>
            </w:r>
          </w:p>
        </w:tc>
      </w:tr>
      <w:tr w:rsidR="00922C4A" w:rsidRPr="00922C4A" w14:paraId="4A753F9C" w14:textId="77777777" w:rsidTr="00922C4A">
        <w:trPr>
          <w:trHeight w:val="64"/>
        </w:trPr>
        <w:tc>
          <w:tcPr>
            <w:tcW w:w="1341" w:type="pct"/>
            <w:tcBorders>
              <w:top w:val="single" w:sz="4" w:space="0" w:color="auto"/>
              <w:left w:val="single" w:sz="4" w:space="0" w:color="auto"/>
              <w:bottom w:val="single" w:sz="4" w:space="0" w:color="auto"/>
              <w:right w:val="single" w:sz="4" w:space="0" w:color="auto"/>
            </w:tcBorders>
          </w:tcPr>
          <w:p w14:paraId="15E9F8EE" w14:textId="77777777" w:rsidR="002A2481" w:rsidRPr="00922C4A" w:rsidRDefault="002A2481" w:rsidP="00922C4A">
            <w:pPr>
              <w:widowControl/>
              <w:jc w:val="both"/>
              <w:rPr>
                <w:rFonts w:ascii="Times New Roman" w:eastAsia="Times New Roman" w:hAnsi="Times New Roman" w:cs="Times New Roman"/>
                <w:b/>
                <w:color w:val="auto"/>
                <w:lang w:val="en-US" w:eastAsia="en-US"/>
              </w:rPr>
            </w:pPr>
          </w:p>
        </w:tc>
        <w:tc>
          <w:tcPr>
            <w:tcW w:w="694" w:type="pct"/>
            <w:tcBorders>
              <w:top w:val="single" w:sz="4" w:space="0" w:color="auto"/>
              <w:left w:val="single" w:sz="4" w:space="0" w:color="auto"/>
              <w:bottom w:val="single" w:sz="4" w:space="0" w:color="auto"/>
              <w:right w:val="single" w:sz="4" w:space="0" w:color="auto"/>
            </w:tcBorders>
          </w:tcPr>
          <w:p w14:paraId="4BFF8419" w14:textId="24D39E60"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Trường ĐH Công nghiệp HN</w:t>
            </w:r>
          </w:p>
        </w:tc>
        <w:tc>
          <w:tcPr>
            <w:tcW w:w="1947" w:type="pct"/>
            <w:tcBorders>
              <w:top w:val="single" w:sz="4" w:space="0" w:color="auto"/>
              <w:left w:val="single" w:sz="4" w:space="0" w:color="auto"/>
              <w:bottom w:val="single" w:sz="4" w:space="0" w:color="auto"/>
              <w:right w:val="single" w:sz="4" w:space="0" w:color="auto"/>
            </w:tcBorders>
          </w:tcPr>
          <w:p w14:paraId="656F94D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Tồn tại nhầm lẫn mã ngành giữa tiến sĩ, thạc sĩ. Ví dụ: Ngành Trí tuệ nhân tạo, Kỹ thuật cơ khí động lực…</w:t>
            </w:r>
          </w:p>
          <w:p w14:paraId="04AE501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Bổ sung các chuyên ngành hệ Thạc sĩ, Tiến sĩ trong danh mục được hưởng học bổng,  hiện tại trường Đại học Công nghiệp Hà Nội đã đang đào tạo, cụ thể:</w:t>
            </w:r>
          </w:p>
          <w:p w14:paraId="2E42E3C9"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Công nghệ kỹ thuật cơ khí mã Ths 8520103 mã TS 9520103</w:t>
            </w:r>
          </w:p>
          <w:p w14:paraId="57296BA9"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Công nghệ kỹ thuật cơ điện tử mã Ths 8520114 mã TS 9520114</w:t>
            </w:r>
          </w:p>
          <w:p w14:paraId="6B1423D5"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Công nghệ kỹ thuật điện, điện tử mã Ths 8520201 mã TS 9520201</w:t>
            </w:r>
          </w:p>
          <w:p w14:paraId="7EAFA2BA"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Công nghệ kỹ thuật điện tử - viễn thông mã Ths 8520203</w:t>
            </w:r>
          </w:p>
          <w:p w14:paraId="3302BF9E" w14:textId="77777777" w:rsidR="002A2481" w:rsidRPr="00922C4A" w:rsidRDefault="002A2481" w:rsidP="00922C4A">
            <w:pPr>
              <w:jc w:val="both"/>
              <w:rPr>
                <w:rFonts w:ascii="Times New Roman" w:hAnsi="Times New Roman" w:cs="Times New Roman"/>
                <w:color w:val="auto"/>
              </w:rPr>
            </w:pPr>
            <w:r w:rsidRPr="00922C4A">
              <w:rPr>
                <w:rFonts w:ascii="Times New Roman" w:hAnsi="Times New Roman" w:cs="Times New Roman"/>
                <w:color w:val="auto"/>
              </w:rPr>
              <w:t>- Công nghệ kỹ thuật hóa học 8520301 mã Ths mã TS 9520301</w:t>
            </w:r>
          </w:p>
          <w:p w14:paraId="247B916B" w14:textId="77777777" w:rsidR="002A2481" w:rsidRPr="00922C4A" w:rsidRDefault="002A2481" w:rsidP="00922C4A">
            <w:pPr>
              <w:widowControl/>
              <w:rPr>
                <w:rFonts w:ascii="Times New Roman" w:hAnsi="Times New Roman" w:cs="Times New Roman"/>
                <w:color w:val="auto"/>
              </w:rPr>
            </w:pPr>
          </w:p>
        </w:tc>
        <w:tc>
          <w:tcPr>
            <w:tcW w:w="1018" w:type="pct"/>
            <w:tcBorders>
              <w:top w:val="single" w:sz="4" w:space="0" w:color="auto"/>
              <w:left w:val="single" w:sz="4" w:space="0" w:color="auto"/>
              <w:bottom w:val="single" w:sz="4" w:space="0" w:color="auto"/>
              <w:right w:val="single" w:sz="4" w:space="0" w:color="auto"/>
            </w:tcBorders>
          </w:tcPr>
          <w:p w14:paraId="338683A6" w14:textId="46ABF7B2" w:rsidR="002A2481" w:rsidRPr="00922C4A" w:rsidRDefault="002A2481" w:rsidP="00922C4A">
            <w:pPr>
              <w:jc w:val="both"/>
              <w:rPr>
                <w:rFonts w:ascii="Times New Roman" w:hAnsi="Times New Roman" w:cs="Times New Roman"/>
                <w:color w:val="auto"/>
                <w:lang w:val="en-US"/>
              </w:rPr>
            </w:pPr>
            <w:r w:rsidRPr="00922C4A">
              <w:rPr>
                <w:rFonts w:ascii="Times New Roman" w:hAnsi="Times New Roman" w:cs="Times New Roman"/>
                <w:color w:val="auto"/>
                <w:lang w:val="en-US"/>
              </w:rPr>
              <w:t>Tiếp thu.</w:t>
            </w:r>
          </w:p>
        </w:tc>
      </w:tr>
    </w:tbl>
    <w:p w14:paraId="645B27AF" w14:textId="6D6AAB7F" w:rsidR="00977F5D" w:rsidRPr="00BE72DE" w:rsidRDefault="00977F5D" w:rsidP="00AE113B">
      <w:pPr>
        <w:tabs>
          <w:tab w:val="right" w:leader="dot" w:pos="8640"/>
        </w:tabs>
        <w:spacing w:line="300" w:lineRule="atLeast"/>
        <w:ind w:firstLine="567"/>
        <w:rPr>
          <w:rFonts w:ascii="Times New Roman" w:hAnsi="Times New Roman" w:cs="Times New Roman"/>
          <w:b/>
          <w:color w:val="auto"/>
        </w:rPr>
      </w:pPr>
    </w:p>
    <w:p w14:paraId="30421AFA" w14:textId="3921424F" w:rsidR="00613124" w:rsidRPr="00BE72DE" w:rsidRDefault="00613124" w:rsidP="00AE113B">
      <w:pPr>
        <w:tabs>
          <w:tab w:val="right" w:leader="dot" w:pos="8640"/>
        </w:tabs>
        <w:spacing w:line="300" w:lineRule="atLeast"/>
        <w:ind w:firstLine="567"/>
        <w:rPr>
          <w:rFonts w:ascii="Times New Roman" w:hAnsi="Times New Roman" w:cs="Times New Roman"/>
          <w:b/>
          <w:color w:val="auto"/>
          <w:lang w:val="en-US"/>
        </w:rPr>
      </w:pPr>
      <w:r w:rsidRPr="00BE72DE">
        <w:rPr>
          <w:rFonts w:ascii="Times New Roman" w:hAnsi="Times New Roman" w:cs="Times New Roman"/>
          <w:b/>
          <w:color w:val="auto"/>
          <w:lang w:val="en-US"/>
        </w:rPr>
        <w:t xml:space="preserve">- Các đơn vị hoàn toàn thống nhất với dự thảo Nghị định: </w:t>
      </w:r>
    </w:p>
    <w:p w14:paraId="4BF9993B" w14:textId="0213FC2F" w:rsidR="00613124" w:rsidRPr="00BE72DE" w:rsidRDefault="00BE72DE" w:rsidP="00AE113B">
      <w:pPr>
        <w:tabs>
          <w:tab w:val="right" w:leader="dot" w:pos="8640"/>
        </w:tabs>
        <w:spacing w:line="300" w:lineRule="atLeast"/>
        <w:ind w:firstLine="567"/>
        <w:rPr>
          <w:rFonts w:ascii="Times New Roman" w:hAnsi="Times New Roman" w:cs="Times New Roman"/>
          <w:b/>
          <w:color w:val="auto"/>
          <w:lang w:val="en-US"/>
        </w:rPr>
      </w:pPr>
      <w:r>
        <w:rPr>
          <w:rFonts w:ascii="Times New Roman" w:hAnsi="Times New Roman" w:cs="Times New Roman"/>
          <w:b/>
          <w:color w:val="auto"/>
          <w:lang w:val="en-US"/>
        </w:rPr>
        <w:t>1.</w:t>
      </w:r>
      <w:r w:rsidR="00613124" w:rsidRPr="00BE72DE">
        <w:rPr>
          <w:rFonts w:ascii="Times New Roman" w:hAnsi="Times New Roman" w:cs="Times New Roman"/>
          <w:b/>
          <w:color w:val="auto"/>
          <w:lang w:val="en-US"/>
        </w:rPr>
        <w:t xml:space="preserve"> Trường ĐH Kiến trúc Hà Nội</w:t>
      </w:r>
    </w:p>
    <w:p w14:paraId="180E5DBC" w14:textId="2A0FC695" w:rsidR="00977F5D" w:rsidRPr="00BE72DE" w:rsidRDefault="00BE72DE" w:rsidP="00AE113B">
      <w:pPr>
        <w:tabs>
          <w:tab w:val="right" w:leader="dot" w:pos="8640"/>
        </w:tabs>
        <w:spacing w:line="300" w:lineRule="atLeast"/>
        <w:ind w:firstLine="567"/>
        <w:rPr>
          <w:rFonts w:ascii="Times New Roman" w:hAnsi="Times New Roman" w:cs="Times New Roman"/>
          <w:b/>
          <w:color w:val="auto"/>
          <w:lang w:val="en-US"/>
        </w:rPr>
      </w:pPr>
      <w:r>
        <w:rPr>
          <w:rFonts w:ascii="Times New Roman" w:hAnsi="Times New Roman" w:cs="Times New Roman"/>
          <w:b/>
          <w:color w:val="auto"/>
          <w:lang w:val="en-US"/>
        </w:rPr>
        <w:t xml:space="preserve">2. </w:t>
      </w:r>
      <w:r w:rsidR="00C72142" w:rsidRPr="00BE72DE">
        <w:rPr>
          <w:rFonts w:ascii="Times New Roman" w:hAnsi="Times New Roman" w:cs="Times New Roman"/>
          <w:b/>
          <w:color w:val="auto"/>
          <w:lang w:val="en-US"/>
        </w:rPr>
        <w:t>Trường DDH Y dược Hải Phòng</w:t>
      </w:r>
    </w:p>
    <w:p w14:paraId="3BB67BB4" w14:textId="10CF0A57" w:rsidR="00B84005" w:rsidRPr="00BE72DE" w:rsidRDefault="00BE72DE" w:rsidP="00AE113B">
      <w:pPr>
        <w:tabs>
          <w:tab w:val="right" w:leader="dot" w:pos="8640"/>
        </w:tabs>
        <w:spacing w:line="300" w:lineRule="atLeast"/>
        <w:ind w:firstLine="567"/>
        <w:rPr>
          <w:rFonts w:ascii="Times New Roman" w:hAnsi="Times New Roman" w:cs="Times New Roman"/>
          <w:b/>
          <w:color w:val="auto"/>
          <w:lang w:val="en-US"/>
        </w:rPr>
      </w:pPr>
      <w:r>
        <w:rPr>
          <w:rFonts w:ascii="Times New Roman" w:hAnsi="Times New Roman" w:cs="Times New Roman"/>
          <w:b/>
          <w:color w:val="auto"/>
          <w:lang w:val="en-US"/>
        </w:rPr>
        <w:t>3.</w:t>
      </w:r>
      <w:r w:rsidR="00B84005" w:rsidRPr="00BE72DE">
        <w:rPr>
          <w:rFonts w:ascii="Times New Roman" w:hAnsi="Times New Roman" w:cs="Times New Roman"/>
          <w:b/>
          <w:color w:val="auto"/>
          <w:lang w:val="en-US"/>
        </w:rPr>
        <w:t xml:space="preserve"> Trường ĐH Kiến trúc TP.Hồ Chí Minh</w:t>
      </w:r>
    </w:p>
    <w:p w14:paraId="07E84DF5" w14:textId="1A245726" w:rsidR="00B84005" w:rsidRPr="00BE72DE" w:rsidRDefault="00BE72DE" w:rsidP="00AE113B">
      <w:pPr>
        <w:tabs>
          <w:tab w:val="right" w:leader="dot" w:pos="8640"/>
        </w:tabs>
        <w:spacing w:line="300" w:lineRule="atLeast"/>
        <w:ind w:firstLine="567"/>
        <w:rPr>
          <w:rFonts w:ascii="Times New Roman" w:hAnsi="Times New Roman" w:cs="Times New Roman"/>
          <w:b/>
          <w:color w:val="auto"/>
          <w:lang w:val="en-US"/>
        </w:rPr>
      </w:pPr>
      <w:r>
        <w:rPr>
          <w:rFonts w:ascii="Times New Roman" w:hAnsi="Times New Roman" w:cs="Times New Roman"/>
          <w:b/>
          <w:color w:val="auto"/>
          <w:lang w:val="en-US"/>
        </w:rPr>
        <w:t>4.</w:t>
      </w:r>
      <w:r w:rsidR="00B84005" w:rsidRPr="00BE72DE">
        <w:rPr>
          <w:rFonts w:ascii="Times New Roman" w:hAnsi="Times New Roman" w:cs="Times New Roman"/>
          <w:b/>
          <w:color w:val="auto"/>
          <w:lang w:val="en-US"/>
        </w:rPr>
        <w:t xml:space="preserve"> Thông tấn xã Việt Nam</w:t>
      </w:r>
    </w:p>
    <w:p w14:paraId="48FB907F" w14:textId="697AA8C8" w:rsidR="00BE2DCF" w:rsidRPr="00BE72DE" w:rsidRDefault="00BE72DE" w:rsidP="00AE113B">
      <w:pPr>
        <w:tabs>
          <w:tab w:val="right" w:leader="dot" w:pos="8640"/>
        </w:tabs>
        <w:spacing w:line="300" w:lineRule="atLeast"/>
        <w:ind w:firstLine="567"/>
        <w:rPr>
          <w:rFonts w:ascii="Times New Roman" w:hAnsi="Times New Roman" w:cs="Times New Roman"/>
          <w:b/>
          <w:color w:val="auto"/>
          <w:lang w:val="en-US"/>
        </w:rPr>
      </w:pPr>
      <w:r>
        <w:rPr>
          <w:rFonts w:ascii="Times New Roman" w:hAnsi="Times New Roman" w:cs="Times New Roman"/>
          <w:b/>
          <w:color w:val="auto"/>
          <w:lang w:val="en-US"/>
        </w:rPr>
        <w:t>5.</w:t>
      </w:r>
      <w:r w:rsidR="00BE2DCF" w:rsidRPr="00BE72DE">
        <w:rPr>
          <w:rFonts w:ascii="Times New Roman" w:hAnsi="Times New Roman" w:cs="Times New Roman"/>
          <w:b/>
          <w:color w:val="auto"/>
          <w:lang w:val="en-US"/>
        </w:rPr>
        <w:t xml:space="preserve"> Ngân hàng Nhà nước</w:t>
      </w:r>
    </w:p>
    <w:p w14:paraId="46786B4B" w14:textId="77777777" w:rsidR="007559F8" w:rsidRPr="00BE72DE" w:rsidRDefault="007559F8" w:rsidP="007559F8">
      <w:pPr>
        <w:tabs>
          <w:tab w:val="right" w:leader="dot" w:pos="8640"/>
        </w:tabs>
        <w:spacing w:line="300" w:lineRule="atLeast"/>
        <w:ind w:firstLine="567"/>
        <w:rPr>
          <w:rFonts w:ascii="Times New Roman" w:hAnsi="Times New Roman" w:cs="Times New Roman"/>
          <w:b/>
          <w:color w:val="auto"/>
          <w:lang w:val="en-US"/>
        </w:rPr>
      </w:pPr>
      <w:r w:rsidRPr="00BE72DE">
        <w:rPr>
          <w:rFonts w:ascii="Times New Roman" w:hAnsi="Times New Roman" w:cs="Times New Roman"/>
          <w:b/>
          <w:color w:val="auto"/>
          <w:lang w:val="en-US"/>
        </w:rPr>
        <w:t>6. Trường Đại học Dược Hà Nội</w:t>
      </w:r>
    </w:p>
    <w:p w14:paraId="14B8F94F" w14:textId="77777777" w:rsidR="007559F8" w:rsidRPr="00BE72DE" w:rsidRDefault="007559F8" w:rsidP="007559F8">
      <w:pPr>
        <w:tabs>
          <w:tab w:val="right" w:leader="dot" w:pos="8640"/>
        </w:tabs>
        <w:spacing w:line="300" w:lineRule="atLeast"/>
        <w:ind w:firstLine="567"/>
        <w:rPr>
          <w:rFonts w:ascii="Times New Roman" w:hAnsi="Times New Roman" w:cs="Times New Roman"/>
          <w:b/>
          <w:color w:val="auto"/>
          <w:lang w:val="en-US"/>
        </w:rPr>
      </w:pPr>
      <w:r w:rsidRPr="00BE72DE">
        <w:rPr>
          <w:rFonts w:ascii="Times New Roman" w:hAnsi="Times New Roman" w:cs="Times New Roman"/>
          <w:b/>
          <w:color w:val="auto"/>
          <w:lang w:val="en-US"/>
        </w:rPr>
        <w:t>7. Trường Đại học Xây dựng Miền Tây</w:t>
      </w:r>
    </w:p>
    <w:p w14:paraId="6499BAF4" w14:textId="14C7F5DB" w:rsidR="00D41EB2" w:rsidRDefault="007559F8" w:rsidP="00D41EB2">
      <w:pPr>
        <w:tabs>
          <w:tab w:val="right" w:leader="dot" w:pos="8640"/>
        </w:tabs>
        <w:spacing w:line="300" w:lineRule="atLeast"/>
        <w:ind w:firstLine="567"/>
        <w:rPr>
          <w:rFonts w:ascii="Times New Roman" w:hAnsi="Times New Roman" w:cs="Times New Roman"/>
          <w:b/>
          <w:color w:val="auto"/>
          <w:lang w:val="en-US"/>
        </w:rPr>
      </w:pPr>
      <w:r w:rsidRPr="00BE72DE">
        <w:rPr>
          <w:rFonts w:ascii="Times New Roman" w:hAnsi="Times New Roman" w:cs="Times New Roman"/>
          <w:b/>
          <w:color w:val="auto"/>
          <w:lang w:val="en-US"/>
        </w:rPr>
        <w:t>8. Trường Đại học Sư phạm Nghệ thuật Trung ương</w:t>
      </w:r>
    </w:p>
    <w:p w14:paraId="562F916C" w14:textId="5BA4C50A" w:rsidR="00D41EB2" w:rsidRPr="00793AFD" w:rsidRDefault="00D41EB2" w:rsidP="00D41EB2">
      <w:pPr>
        <w:tabs>
          <w:tab w:val="right" w:leader="dot" w:pos="8640"/>
        </w:tabs>
        <w:spacing w:line="300" w:lineRule="atLeast"/>
        <w:ind w:firstLine="567"/>
        <w:rPr>
          <w:rFonts w:ascii="Times New Roman" w:hAnsi="Times New Roman" w:cs="Times New Roman"/>
          <w:b/>
          <w:color w:val="auto"/>
          <w:lang w:val="en-US"/>
        </w:rPr>
      </w:pPr>
      <w:r w:rsidRPr="00793AFD">
        <w:rPr>
          <w:rFonts w:ascii="Times New Roman" w:hAnsi="Times New Roman" w:cs="Times New Roman"/>
          <w:b/>
          <w:color w:val="auto"/>
          <w:lang w:val="en-US"/>
        </w:rPr>
        <w:t>9. Trường Đại học Mỏ - Địa chất</w:t>
      </w:r>
    </w:p>
    <w:p w14:paraId="5B280A64" w14:textId="60DFB4BF" w:rsidR="00D41EB2" w:rsidRPr="00BE72DE" w:rsidRDefault="00D41EB2" w:rsidP="00D41EB2">
      <w:pPr>
        <w:tabs>
          <w:tab w:val="right" w:leader="dot" w:pos="8640"/>
        </w:tabs>
        <w:spacing w:line="300" w:lineRule="atLeast"/>
        <w:ind w:firstLine="567"/>
        <w:rPr>
          <w:rFonts w:ascii="Times New Roman" w:hAnsi="Times New Roman" w:cs="Times New Roman"/>
          <w:b/>
          <w:color w:val="auto"/>
          <w:lang w:val="en-US"/>
        </w:rPr>
      </w:pPr>
      <w:r w:rsidRPr="00793AFD">
        <w:rPr>
          <w:rFonts w:ascii="Times New Roman" w:hAnsi="Times New Roman" w:cs="Times New Roman"/>
          <w:b/>
          <w:color w:val="auto"/>
          <w:lang w:val="en-US"/>
        </w:rPr>
        <w:lastRenderedPageBreak/>
        <w:t>10. Trường Đại học Nông Lâm Bắc Giang</w:t>
      </w:r>
    </w:p>
    <w:p w14:paraId="61094254" w14:textId="24D8896B" w:rsidR="00D41EB2" w:rsidRPr="00BE72DE" w:rsidRDefault="00D41EB2" w:rsidP="00D41EB2">
      <w:pPr>
        <w:tabs>
          <w:tab w:val="right" w:leader="dot" w:pos="8640"/>
        </w:tabs>
        <w:spacing w:line="300" w:lineRule="atLeast"/>
        <w:ind w:firstLine="567"/>
        <w:rPr>
          <w:rFonts w:ascii="Times New Roman" w:hAnsi="Times New Roman" w:cs="Times New Roman"/>
          <w:b/>
          <w:color w:val="auto"/>
          <w:lang w:val="en-US"/>
        </w:rPr>
      </w:pPr>
      <w:r>
        <w:rPr>
          <w:rFonts w:ascii="Times New Roman" w:hAnsi="Times New Roman" w:cs="Times New Roman"/>
          <w:b/>
          <w:color w:val="auto"/>
          <w:lang w:val="en-US"/>
        </w:rPr>
        <w:t>11</w:t>
      </w:r>
      <w:r w:rsidR="007559F8" w:rsidRPr="00BE72DE">
        <w:rPr>
          <w:rFonts w:ascii="Times New Roman" w:hAnsi="Times New Roman" w:cs="Times New Roman"/>
          <w:b/>
          <w:color w:val="auto"/>
          <w:lang w:val="en-US"/>
        </w:rPr>
        <w:t>. Đài Tiếng nói Việt Nam</w:t>
      </w:r>
    </w:p>
    <w:p w14:paraId="27FEB2C0" w14:textId="3AEB8CE3" w:rsidR="007559F8" w:rsidRPr="00BE72DE" w:rsidRDefault="007559F8" w:rsidP="007559F8">
      <w:pPr>
        <w:tabs>
          <w:tab w:val="right" w:leader="dot" w:pos="8640"/>
        </w:tabs>
        <w:spacing w:line="300" w:lineRule="atLeast"/>
        <w:ind w:firstLine="567"/>
        <w:rPr>
          <w:rFonts w:ascii="Times New Roman" w:hAnsi="Times New Roman" w:cs="Times New Roman"/>
          <w:b/>
          <w:color w:val="auto"/>
          <w:lang w:val="en-US"/>
        </w:rPr>
      </w:pPr>
      <w:r w:rsidRPr="00BE72DE">
        <w:rPr>
          <w:rFonts w:ascii="Times New Roman" w:hAnsi="Times New Roman" w:cs="Times New Roman"/>
          <w:b/>
          <w:color w:val="auto"/>
          <w:lang w:val="en-US"/>
        </w:rPr>
        <w:t>1</w:t>
      </w:r>
      <w:r w:rsidR="00D41EB2">
        <w:rPr>
          <w:rFonts w:ascii="Times New Roman" w:hAnsi="Times New Roman" w:cs="Times New Roman"/>
          <w:b/>
          <w:color w:val="auto"/>
          <w:lang w:val="en-US"/>
        </w:rPr>
        <w:t>2</w:t>
      </w:r>
      <w:r w:rsidRPr="00BE72DE">
        <w:rPr>
          <w:rFonts w:ascii="Times New Roman" w:hAnsi="Times New Roman" w:cs="Times New Roman"/>
          <w:b/>
          <w:color w:val="auto"/>
          <w:lang w:val="en-US"/>
        </w:rPr>
        <w:t>. Bộ Văn hóa thể thao và Du lịch</w:t>
      </w:r>
    </w:p>
    <w:p w14:paraId="711C3D86" w14:textId="09B58E46" w:rsidR="007559F8" w:rsidRPr="00BE72DE" w:rsidRDefault="007559F8" w:rsidP="007559F8">
      <w:pPr>
        <w:tabs>
          <w:tab w:val="right" w:leader="dot" w:pos="8640"/>
        </w:tabs>
        <w:spacing w:line="300" w:lineRule="atLeast"/>
        <w:ind w:firstLine="567"/>
        <w:rPr>
          <w:rFonts w:ascii="Times New Roman" w:hAnsi="Times New Roman" w:cs="Times New Roman"/>
          <w:b/>
          <w:color w:val="auto"/>
          <w:lang w:val="en-US"/>
        </w:rPr>
      </w:pPr>
      <w:r w:rsidRPr="00BE72DE">
        <w:rPr>
          <w:rFonts w:ascii="Times New Roman" w:hAnsi="Times New Roman" w:cs="Times New Roman"/>
          <w:b/>
          <w:color w:val="auto"/>
          <w:lang w:val="en-US"/>
        </w:rPr>
        <w:t>1</w:t>
      </w:r>
      <w:r w:rsidR="00D41EB2">
        <w:rPr>
          <w:rFonts w:ascii="Times New Roman" w:hAnsi="Times New Roman" w:cs="Times New Roman"/>
          <w:b/>
          <w:color w:val="auto"/>
          <w:lang w:val="en-US"/>
        </w:rPr>
        <w:t>3</w:t>
      </w:r>
      <w:r w:rsidRPr="00BE72DE">
        <w:rPr>
          <w:rFonts w:ascii="Times New Roman" w:hAnsi="Times New Roman" w:cs="Times New Roman"/>
          <w:b/>
          <w:color w:val="auto"/>
          <w:lang w:val="en-US"/>
        </w:rPr>
        <w:t>. Đài Truyền hình Việt Nam</w:t>
      </w:r>
    </w:p>
    <w:p w14:paraId="60EC4E17" w14:textId="0004799C" w:rsidR="00B2447B" w:rsidRPr="00BE72DE" w:rsidRDefault="00B2447B" w:rsidP="007559F8">
      <w:pPr>
        <w:tabs>
          <w:tab w:val="right" w:leader="dot" w:pos="8640"/>
        </w:tabs>
        <w:spacing w:line="300" w:lineRule="atLeast"/>
        <w:ind w:firstLine="567"/>
        <w:rPr>
          <w:rFonts w:ascii="Times New Roman" w:hAnsi="Times New Roman" w:cs="Times New Roman"/>
          <w:b/>
          <w:color w:val="auto"/>
          <w:lang w:val="en-US"/>
        </w:rPr>
      </w:pPr>
      <w:r w:rsidRPr="00BE72DE">
        <w:rPr>
          <w:rFonts w:ascii="Times New Roman" w:hAnsi="Times New Roman" w:cs="Times New Roman"/>
          <w:b/>
          <w:color w:val="auto"/>
          <w:lang w:val="en-US"/>
        </w:rPr>
        <w:t>1</w:t>
      </w:r>
      <w:r w:rsidR="00D41EB2">
        <w:rPr>
          <w:rFonts w:ascii="Times New Roman" w:hAnsi="Times New Roman" w:cs="Times New Roman"/>
          <w:b/>
          <w:color w:val="auto"/>
          <w:lang w:val="en-US"/>
        </w:rPr>
        <w:t>4</w:t>
      </w:r>
      <w:r w:rsidRPr="00BE72DE">
        <w:rPr>
          <w:rFonts w:ascii="Times New Roman" w:hAnsi="Times New Roman" w:cs="Times New Roman"/>
          <w:b/>
          <w:color w:val="auto"/>
          <w:lang w:val="en-US"/>
        </w:rPr>
        <w:t>. Bộ Y tế</w:t>
      </w:r>
    </w:p>
    <w:p w14:paraId="00E38389" w14:textId="77777777" w:rsidR="00977F5D" w:rsidRPr="00206955" w:rsidRDefault="00977F5D" w:rsidP="00AE113B">
      <w:pPr>
        <w:tabs>
          <w:tab w:val="right" w:leader="dot" w:pos="8640"/>
        </w:tabs>
        <w:spacing w:line="300" w:lineRule="atLeast"/>
        <w:ind w:firstLine="567"/>
        <w:rPr>
          <w:rFonts w:ascii="Times New Roman" w:hAnsi="Times New Roman" w:cs="Times New Roman"/>
          <w:b/>
          <w:i/>
          <w:color w:val="auto"/>
        </w:rPr>
      </w:pPr>
    </w:p>
    <w:p w14:paraId="2651A8D9" w14:textId="77777777" w:rsidR="00291AE3" w:rsidRPr="00206955" w:rsidRDefault="00291AE3" w:rsidP="00AE113B">
      <w:pPr>
        <w:tabs>
          <w:tab w:val="right" w:leader="dot" w:pos="8640"/>
        </w:tabs>
        <w:spacing w:line="300" w:lineRule="atLeast"/>
        <w:ind w:firstLine="567"/>
        <w:rPr>
          <w:rFonts w:ascii="Times New Roman" w:hAnsi="Times New Roman" w:cs="Times New Roman"/>
          <w:b/>
          <w:i/>
          <w:color w:val="auto"/>
        </w:rPr>
      </w:pPr>
    </w:p>
    <w:p w14:paraId="426952B6" w14:textId="176D752F" w:rsidR="00943543" w:rsidRPr="00206955" w:rsidRDefault="00943543">
      <w:pPr>
        <w:widowControl/>
        <w:rPr>
          <w:rFonts w:ascii="Times New Roman" w:hAnsi="Times New Roman" w:cs="Times New Roman"/>
          <w:b/>
          <w:bCs/>
          <w:color w:val="auto"/>
        </w:rPr>
      </w:pPr>
    </w:p>
    <w:sectPr w:rsidR="00943543" w:rsidRPr="00206955" w:rsidSect="000609CA">
      <w:headerReference w:type="default" r:id="rId11"/>
      <w:footnotePr>
        <w:numStart w:val="123"/>
      </w:footnotePr>
      <w:pgSz w:w="16838" w:h="11906" w:orient="landscape" w:code="9"/>
      <w:pgMar w:top="1418" w:right="1418"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1D90C" w14:textId="77777777" w:rsidR="00EE12D9" w:rsidRDefault="00EE12D9">
      <w:pPr>
        <w:rPr>
          <w:rFonts w:cs="Times New Roman"/>
          <w:color w:val="auto"/>
          <w:lang w:eastAsia="en-US"/>
        </w:rPr>
      </w:pPr>
      <w:r>
        <w:rPr>
          <w:rFonts w:cs="Times New Roman"/>
          <w:color w:val="auto"/>
          <w:lang w:eastAsia="en-US"/>
        </w:rPr>
        <w:separator/>
      </w:r>
    </w:p>
  </w:endnote>
  <w:endnote w:type="continuationSeparator" w:id="0">
    <w:p w14:paraId="6BCF35DD" w14:textId="77777777" w:rsidR="00EE12D9" w:rsidRDefault="00EE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sig w:usb0="20000003" w:usb1="00000000" w:usb2="00000000" w:usb3="00000000" w:csb0="000001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FB5E9" w14:textId="77777777" w:rsidR="00EE12D9" w:rsidRDefault="00EE12D9">
      <w:pPr>
        <w:rPr>
          <w:rFonts w:cs="Times New Roman"/>
          <w:color w:val="auto"/>
          <w:lang w:eastAsia="en-US"/>
        </w:rPr>
      </w:pPr>
      <w:r>
        <w:rPr>
          <w:rFonts w:cs="Times New Roman"/>
          <w:color w:val="auto"/>
          <w:lang w:eastAsia="en-US"/>
        </w:rPr>
        <w:separator/>
      </w:r>
    </w:p>
  </w:footnote>
  <w:footnote w:type="continuationSeparator" w:id="0">
    <w:p w14:paraId="6AB4766C" w14:textId="77777777" w:rsidR="00EE12D9" w:rsidRDefault="00EE12D9">
      <w:r>
        <w:continuationSeparator/>
      </w:r>
    </w:p>
  </w:footnote>
  <w:footnote w:id="1">
    <w:p w14:paraId="6167ED09" w14:textId="77777777" w:rsidR="00E72320" w:rsidRPr="00922C4A" w:rsidRDefault="00E72320" w:rsidP="00922C4A">
      <w:pPr>
        <w:pStyle w:val="FootnoteText"/>
        <w:jc w:val="both"/>
        <w:rPr>
          <w:rFonts w:ascii="Times New Roman" w:hAnsi="Times New Roman" w:cs="Times New Roman"/>
        </w:rPr>
      </w:pPr>
      <w:r w:rsidRPr="00922C4A">
        <w:rPr>
          <w:rStyle w:val="FootnoteReference"/>
          <w:rFonts w:ascii="Times New Roman" w:hAnsi="Times New Roman" w:cs="Times New Roman"/>
        </w:rPr>
        <w:footnoteRef/>
      </w:r>
      <w:r w:rsidRPr="00922C4A">
        <w:rPr>
          <w:rFonts w:ascii="Times New Roman" w:hAnsi="Times New Roman" w:cs="Times New Roman"/>
        </w:rPr>
        <w:t xml:space="preserve"> Bộ KHCN chịu trách nhiệm trước Chính phủ trong việc thực hiện quản lý nhà nước về khoa học, công nghệ và đổi mới sáng tạo trên phạm vi cả nước.</w:t>
      </w:r>
    </w:p>
  </w:footnote>
  <w:footnote w:id="2">
    <w:p w14:paraId="6AFD6548" w14:textId="77777777" w:rsidR="00E72320" w:rsidRPr="00922C4A" w:rsidRDefault="00E72320" w:rsidP="00922C4A">
      <w:pPr>
        <w:pStyle w:val="FootnoteText"/>
        <w:jc w:val="both"/>
        <w:rPr>
          <w:rFonts w:ascii="Times New Roman" w:hAnsi="Times New Roman" w:cs="Times New Roman"/>
        </w:rPr>
      </w:pPr>
      <w:r w:rsidRPr="00922C4A">
        <w:rPr>
          <w:rStyle w:val="FootnoteReference"/>
          <w:rFonts w:ascii="Times New Roman" w:hAnsi="Times New Roman" w:cs="Times New Roman"/>
        </w:rPr>
        <w:footnoteRef/>
      </w:r>
      <w:r w:rsidRPr="00922C4A">
        <w:rPr>
          <w:rFonts w:ascii="Times New Roman" w:hAnsi="Times New Roman" w:cs="Times New Roman"/>
        </w:rPr>
        <w:t xml:space="preserve"> Bộ KHCN q</w:t>
      </w:r>
      <w:r w:rsidRPr="00922C4A">
        <w:rPr>
          <w:rFonts w:ascii="Times New Roman" w:hAnsi="Times New Roman" w:cs="Times New Roman"/>
          <w:lang w:val="en"/>
        </w:rPr>
        <w:t>uy</w:t>
      </w:r>
      <w:r w:rsidRPr="00922C4A">
        <w:rPr>
          <w:rFonts w:ascii="Times New Roman" w:hAnsi="Times New Roman" w:cs="Times New Roman"/>
        </w:rPr>
        <w:t xml:space="preserve">ết định hoặc trình cấp có thẩm quyền ban hành chế độ, tiêu chuẩn, định mức chi ngân sách; </w:t>
      </w:r>
      <w:r w:rsidRPr="00922C4A">
        <w:rPr>
          <w:rFonts w:ascii="Times New Roman" w:hAnsi="Times New Roman" w:cs="Times New Roman"/>
          <w:lang w:val="en"/>
        </w:rPr>
        <w:t>Hư</w:t>
      </w:r>
      <w:r w:rsidRPr="00922C4A">
        <w:rPr>
          <w:rFonts w:ascii="Times New Roman" w:hAnsi="Times New Roman" w:cs="Times New Roman"/>
        </w:rPr>
        <w:t>ớng dẫn, tổng hợp và đề xuất dự toán chi ngân sách nhà nước cho lĩnh vực khoa học, công nghệ, đổi mới sáng tạo và chuyển đổi số</w:t>
      </w:r>
    </w:p>
    <w:p w14:paraId="16237465" w14:textId="77777777" w:rsidR="00E72320" w:rsidRPr="00257735" w:rsidRDefault="00E72320" w:rsidP="006B2097">
      <w:pPr>
        <w:pStyle w:val="FootnoteText"/>
      </w:pPr>
    </w:p>
  </w:footnote>
  <w:footnote w:id="3">
    <w:p w14:paraId="499E3FB3" w14:textId="77777777" w:rsidR="00E72320" w:rsidRPr="00BE72DE" w:rsidRDefault="00E72320" w:rsidP="00A3177D">
      <w:pPr>
        <w:pStyle w:val="Heading4"/>
        <w:shd w:val="clear" w:color="auto" w:fill="FFFFFF"/>
        <w:spacing w:before="0" w:beforeAutospacing="0" w:after="0" w:afterAutospacing="0"/>
        <w:jc w:val="both"/>
        <w:rPr>
          <w:b w:val="0"/>
          <w:caps/>
          <w:sz w:val="20"/>
          <w:szCs w:val="20"/>
        </w:rPr>
      </w:pPr>
      <w:r w:rsidRPr="00BE72DE">
        <w:rPr>
          <w:rStyle w:val="FootnoteReference"/>
          <w:b w:val="0"/>
          <w:sz w:val="20"/>
          <w:szCs w:val="20"/>
        </w:rPr>
        <w:footnoteRef/>
      </w:r>
      <w:r w:rsidRPr="00BE72DE">
        <w:rPr>
          <w:b w:val="0"/>
          <w:sz w:val="20"/>
          <w:szCs w:val="20"/>
        </w:rPr>
        <w:t xml:space="preserve"> (1) Đề án hình thành và phát triển các nhóm nghiên cứu mạnh trong cơ sở giáo dục đại học; (2) Đề án phát triển hệ thống trung tâm đào tạo xuất sắc và tài năng về công nghệ 4.0; (3) Đề án phát triển các trường đại học trở thành các chủ thể nghiên cứu mạnh, kết hợp  chặt chẽ giữa nghiên cứu, ứng dụng và đào tạo”; (4) Đề án Đào tạo nguồn nhân lực phục vụ phát triển công nghệ cao giai đoạn 2025-2035 và định hướng tới năm 2045; (5) Đề án đào tạo, bồi dưỡng nguồn nhân lực phục vụ phát triển điện hạt nhân đến năm 2035; </w:t>
      </w:r>
      <w:bookmarkStart w:id="20" w:name="dieu_1_name"/>
      <w:r w:rsidRPr="00BE72DE">
        <w:rPr>
          <w:b w:val="0"/>
          <w:sz w:val="20"/>
          <w:szCs w:val="20"/>
        </w:rPr>
        <w:t xml:space="preserve">(6) </w:t>
      </w:r>
      <w:r w:rsidRPr="00BE72DE">
        <w:rPr>
          <w:b w:val="0"/>
          <w:sz w:val="20"/>
          <w:szCs w:val="20"/>
          <w:shd w:val="clear" w:color="auto" w:fill="FFFFFF"/>
        </w:rPr>
        <w:t>Chiến lược quốc gia về thu hút, trọng dụng nhân tài đến năm 2030, tầm nhìn đến năm 2050</w:t>
      </w:r>
      <w:bookmarkEnd w:id="20"/>
      <w:r w:rsidRPr="00BE72DE">
        <w:rPr>
          <w:b w:val="0"/>
          <w:sz w:val="20"/>
          <w:szCs w:val="20"/>
        </w:rPr>
        <w:t xml:space="preserve">; (7) Đề án Nâng cao năng lực đội ngũ giảng viên, cán bộ quản lý các cơ sở giáo dục đại học đáp ứng yêu cầu đổi mới căn bản toàn diện giáo dục và đào tạo giai đoạn 2019 – 2030 theo Quyết định 89/QĐ-TTg ngày </w:t>
      </w:r>
      <w:r w:rsidRPr="00BE72DE">
        <w:rPr>
          <w:b w:val="0"/>
          <w:sz w:val="20"/>
          <w:szCs w:val="20"/>
          <w:shd w:val="clear" w:color="auto" w:fill="FFFFFF"/>
        </w:rPr>
        <w:t>18/01/2019; (8) Chiến lược phát triển ngành bán dẫn và đào tạo nhân lực bán dẫn theo các Quyết định số 1017/QĐ-TTg và QĐ số 1018/QĐ-TTg….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21FB" w14:textId="5171059E" w:rsidR="00E72320" w:rsidRPr="00D62871" w:rsidRDefault="00E72320">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Pr>
        <w:rFonts w:ascii="Times New Roman" w:hAnsi="Times New Roman"/>
        <w:noProof/>
        <w:sz w:val="28"/>
        <w:szCs w:val="28"/>
      </w:rPr>
      <w:t>45</w:t>
    </w:r>
    <w:r w:rsidRPr="00704F93">
      <w:rPr>
        <w:rFonts w:ascii="Times New Roman" w:hAnsi="Times New Roman"/>
        <w:noProof/>
        <w:sz w:val="28"/>
        <w:szCs w:val="28"/>
      </w:rPr>
      <w:fldChar w:fldCharType="end"/>
    </w:r>
  </w:p>
  <w:p w14:paraId="0EA94BB7" w14:textId="77777777" w:rsidR="00E72320" w:rsidRDefault="00E723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24B7B"/>
    <w:multiLevelType w:val="hybridMultilevel"/>
    <w:tmpl w:val="96B0821A"/>
    <w:lvl w:ilvl="0" w:tplc="CC44F2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9E7D22"/>
    <w:multiLevelType w:val="hybridMultilevel"/>
    <w:tmpl w:val="10C81474"/>
    <w:lvl w:ilvl="0" w:tplc="41F260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D006EF"/>
    <w:multiLevelType w:val="hybridMultilevel"/>
    <w:tmpl w:val="FF306902"/>
    <w:lvl w:ilvl="0" w:tplc="FD8C9C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553019"/>
    <w:multiLevelType w:val="hybridMultilevel"/>
    <w:tmpl w:val="9962BE64"/>
    <w:lvl w:ilvl="0" w:tplc="46686E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C50869"/>
    <w:multiLevelType w:val="hybridMultilevel"/>
    <w:tmpl w:val="6EBCC0BA"/>
    <w:lvl w:ilvl="0" w:tplc="11A65D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E31431"/>
    <w:multiLevelType w:val="hybridMultilevel"/>
    <w:tmpl w:val="8AA2CB52"/>
    <w:lvl w:ilvl="0" w:tplc="825C75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062FF8"/>
    <w:multiLevelType w:val="hybridMultilevel"/>
    <w:tmpl w:val="B8BA5658"/>
    <w:lvl w:ilvl="0" w:tplc="2F6EF73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5E4141"/>
    <w:multiLevelType w:val="hybridMultilevel"/>
    <w:tmpl w:val="40D8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6"/>
  </w:num>
  <w:num w:numId="4">
    <w:abstractNumId w:val="4"/>
  </w:num>
  <w:num w:numId="5">
    <w:abstractNumId w:val="3"/>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numStart w:val="12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4D"/>
    <w:rsid w:val="00000CE9"/>
    <w:rsid w:val="00002385"/>
    <w:rsid w:val="00002AD3"/>
    <w:rsid w:val="00002C7D"/>
    <w:rsid w:val="0000397E"/>
    <w:rsid w:val="00004217"/>
    <w:rsid w:val="00004FFE"/>
    <w:rsid w:val="00005303"/>
    <w:rsid w:val="00005D73"/>
    <w:rsid w:val="000074CB"/>
    <w:rsid w:val="00007A0C"/>
    <w:rsid w:val="00007DD4"/>
    <w:rsid w:val="00007E68"/>
    <w:rsid w:val="00007F98"/>
    <w:rsid w:val="00010BB6"/>
    <w:rsid w:val="000116F2"/>
    <w:rsid w:val="00011FB9"/>
    <w:rsid w:val="00012FFF"/>
    <w:rsid w:val="000149F3"/>
    <w:rsid w:val="00016249"/>
    <w:rsid w:val="00016C0D"/>
    <w:rsid w:val="0002112F"/>
    <w:rsid w:val="0002331F"/>
    <w:rsid w:val="00023D63"/>
    <w:rsid w:val="0002519F"/>
    <w:rsid w:val="00025230"/>
    <w:rsid w:val="000276D4"/>
    <w:rsid w:val="000326E7"/>
    <w:rsid w:val="000327FB"/>
    <w:rsid w:val="00033552"/>
    <w:rsid w:val="00033B72"/>
    <w:rsid w:val="0003479C"/>
    <w:rsid w:val="000354EE"/>
    <w:rsid w:val="00035ADE"/>
    <w:rsid w:val="00035C86"/>
    <w:rsid w:val="00036277"/>
    <w:rsid w:val="00037A59"/>
    <w:rsid w:val="0004055E"/>
    <w:rsid w:val="00041022"/>
    <w:rsid w:val="00043994"/>
    <w:rsid w:val="00043D8F"/>
    <w:rsid w:val="000446B9"/>
    <w:rsid w:val="00044A41"/>
    <w:rsid w:val="00044D63"/>
    <w:rsid w:val="00046659"/>
    <w:rsid w:val="00047066"/>
    <w:rsid w:val="00047207"/>
    <w:rsid w:val="000474FF"/>
    <w:rsid w:val="0004786B"/>
    <w:rsid w:val="00050E54"/>
    <w:rsid w:val="0005153E"/>
    <w:rsid w:val="00051F07"/>
    <w:rsid w:val="00053286"/>
    <w:rsid w:val="0005388A"/>
    <w:rsid w:val="00053C4D"/>
    <w:rsid w:val="00053E78"/>
    <w:rsid w:val="00053F48"/>
    <w:rsid w:val="000543FD"/>
    <w:rsid w:val="000548AA"/>
    <w:rsid w:val="000548BA"/>
    <w:rsid w:val="00054B4F"/>
    <w:rsid w:val="000575CC"/>
    <w:rsid w:val="000609CA"/>
    <w:rsid w:val="00063203"/>
    <w:rsid w:val="000636D0"/>
    <w:rsid w:val="0006402C"/>
    <w:rsid w:val="00064202"/>
    <w:rsid w:val="0006459B"/>
    <w:rsid w:val="00064BD0"/>
    <w:rsid w:val="00066178"/>
    <w:rsid w:val="00067FE7"/>
    <w:rsid w:val="00070065"/>
    <w:rsid w:val="00070207"/>
    <w:rsid w:val="00070F58"/>
    <w:rsid w:val="00071571"/>
    <w:rsid w:val="000719A1"/>
    <w:rsid w:val="00071DAC"/>
    <w:rsid w:val="00071F45"/>
    <w:rsid w:val="000723DF"/>
    <w:rsid w:val="00072DAF"/>
    <w:rsid w:val="00072F32"/>
    <w:rsid w:val="000731A9"/>
    <w:rsid w:val="0007383F"/>
    <w:rsid w:val="00074D59"/>
    <w:rsid w:val="00074F05"/>
    <w:rsid w:val="000756BD"/>
    <w:rsid w:val="00075A9E"/>
    <w:rsid w:val="0008146D"/>
    <w:rsid w:val="000814A5"/>
    <w:rsid w:val="000829CC"/>
    <w:rsid w:val="00082BF7"/>
    <w:rsid w:val="00082DF8"/>
    <w:rsid w:val="00082E0B"/>
    <w:rsid w:val="00083530"/>
    <w:rsid w:val="00085743"/>
    <w:rsid w:val="00086732"/>
    <w:rsid w:val="00087CB5"/>
    <w:rsid w:val="00092B3B"/>
    <w:rsid w:val="000931EE"/>
    <w:rsid w:val="000935CA"/>
    <w:rsid w:val="00093F85"/>
    <w:rsid w:val="00094D15"/>
    <w:rsid w:val="00095864"/>
    <w:rsid w:val="00096158"/>
    <w:rsid w:val="000963A2"/>
    <w:rsid w:val="00096B9C"/>
    <w:rsid w:val="00097737"/>
    <w:rsid w:val="000A0296"/>
    <w:rsid w:val="000A1C19"/>
    <w:rsid w:val="000A26C2"/>
    <w:rsid w:val="000A482F"/>
    <w:rsid w:val="000A54B7"/>
    <w:rsid w:val="000A6131"/>
    <w:rsid w:val="000A72DE"/>
    <w:rsid w:val="000B08D3"/>
    <w:rsid w:val="000B25E8"/>
    <w:rsid w:val="000B286E"/>
    <w:rsid w:val="000B4111"/>
    <w:rsid w:val="000B79FF"/>
    <w:rsid w:val="000B7E13"/>
    <w:rsid w:val="000C03F5"/>
    <w:rsid w:val="000C0D08"/>
    <w:rsid w:val="000C2665"/>
    <w:rsid w:val="000C28A5"/>
    <w:rsid w:val="000C4563"/>
    <w:rsid w:val="000C4C2C"/>
    <w:rsid w:val="000D1208"/>
    <w:rsid w:val="000D1322"/>
    <w:rsid w:val="000D2925"/>
    <w:rsid w:val="000D3AAA"/>
    <w:rsid w:val="000D3BAA"/>
    <w:rsid w:val="000D4019"/>
    <w:rsid w:val="000D552E"/>
    <w:rsid w:val="000D5F1F"/>
    <w:rsid w:val="000D6036"/>
    <w:rsid w:val="000D67F8"/>
    <w:rsid w:val="000D6F30"/>
    <w:rsid w:val="000D75B6"/>
    <w:rsid w:val="000E0808"/>
    <w:rsid w:val="000E0E36"/>
    <w:rsid w:val="000E17DC"/>
    <w:rsid w:val="000E1A5E"/>
    <w:rsid w:val="000E1EA6"/>
    <w:rsid w:val="000E287B"/>
    <w:rsid w:val="000E423D"/>
    <w:rsid w:val="000E47A5"/>
    <w:rsid w:val="000E5D38"/>
    <w:rsid w:val="000E6172"/>
    <w:rsid w:val="000E6DCE"/>
    <w:rsid w:val="000E6FBF"/>
    <w:rsid w:val="000E7447"/>
    <w:rsid w:val="000E779E"/>
    <w:rsid w:val="000E7B92"/>
    <w:rsid w:val="000F11A2"/>
    <w:rsid w:val="000F14E6"/>
    <w:rsid w:val="000F2690"/>
    <w:rsid w:val="000F2A2E"/>
    <w:rsid w:val="000F2A9B"/>
    <w:rsid w:val="000F2D67"/>
    <w:rsid w:val="000F3EB1"/>
    <w:rsid w:val="000F4913"/>
    <w:rsid w:val="000F4BE4"/>
    <w:rsid w:val="000F7550"/>
    <w:rsid w:val="000F77FC"/>
    <w:rsid w:val="000F7B5E"/>
    <w:rsid w:val="00100A24"/>
    <w:rsid w:val="001012C2"/>
    <w:rsid w:val="00101741"/>
    <w:rsid w:val="00102FEE"/>
    <w:rsid w:val="0010349C"/>
    <w:rsid w:val="001035FE"/>
    <w:rsid w:val="0010490B"/>
    <w:rsid w:val="00106D2D"/>
    <w:rsid w:val="00107191"/>
    <w:rsid w:val="00110044"/>
    <w:rsid w:val="001105D1"/>
    <w:rsid w:val="00111657"/>
    <w:rsid w:val="0011199F"/>
    <w:rsid w:val="001120BD"/>
    <w:rsid w:val="00113439"/>
    <w:rsid w:val="00113586"/>
    <w:rsid w:val="001145AF"/>
    <w:rsid w:val="00114B73"/>
    <w:rsid w:val="00116463"/>
    <w:rsid w:val="001200C2"/>
    <w:rsid w:val="00121EED"/>
    <w:rsid w:val="00122662"/>
    <w:rsid w:val="0012288A"/>
    <w:rsid w:val="001230E4"/>
    <w:rsid w:val="00123770"/>
    <w:rsid w:val="00123F34"/>
    <w:rsid w:val="00124B02"/>
    <w:rsid w:val="00126768"/>
    <w:rsid w:val="001277BE"/>
    <w:rsid w:val="001278D2"/>
    <w:rsid w:val="00130321"/>
    <w:rsid w:val="00130644"/>
    <w:rsid w:val="001327DE"/>
    <w:rsid w:val="00134D94"/>
    <w:rsid w:val="00135144"/>
    <w:rsid w:val="00135DAE"/>
    <w:rsid w:val="00135F88"/>
    <w:rsid w:val="00136E55"/>
    <w:rsid w:val="00136F58"/>
    <w:rsid w:val="001373E2"/>
    <w:rsid w:val="00141F60"/>
    <w:rsid w:val="00143676"/>
    <w:rsid w:val="0014469E"/>
    <w:rsid w:val="0014588A"/>
    <w:rsid w:val="00145F0C"/>
    <w:rsid w:val="0014619B"/>
    <w:rsid w:val="001469AA"/>
    <w:rsid w:val="00146F3F"/>
    <w:rsid w:val="00147000"/>
    <w:rsid w:val="00147130"/>
    <w:rsid w:val="00150DAC"/>
    <w:rsid w:val="001510F1"/>
    <w:rsid w:val="001519B8"/>
    <w:rsid w:val="00153862"/>
    <w:rsid w:val="001564B4"/>
    <w:rsid w:val="001565CE"/>
    <w:rsid w:val="00156B1F"/>
    <w:rsid w:val="001573DA"/>
    <w:rsid w:val="00163452"/>
    <w:rsid w:val="00166135"/>
    <w:rsid w:val="00166441"/>
    <w:rsid w:val="00170336"/>
    <w:rsid w:val="00170EFD"/>
    <w:rsid w:val="00172175"/>
    <w:rsid w:val="00172F24"/>
    <w:rsid w:val="00173313"/>
    <w:rsid w:val="001738DD"/>
    <w:rsid w:val="001743A1"/>
    <w:rsid w:val="001802B1"/>
    <w:rsid w:val="001818F3"/>
    <w:rsid w:val="00181FCF"/>
    <w:rsid w:val="0018372B"/>
    <w:rsid w:val="001838ED"/>
    <w:rsid w:val="00183C94"/>
    <w:rsid w:val="001845D3"/>
    <w:rsid w:val="00185C8D"/>
    <w:rsid w:val="00186FC8"/>
    <w:rsid w:val="0019056C"/>
    <w:rsid w:val="001911C6"/>
    <w:rsid w:val="001921A5"/>
    <w:rsid w:val="0019392A"/>
    <w:rsid w:val="0019459C"/>
    <w:rsid w:val="00194A14"/>
    <w:rsid w:val="00195A18"/>
    <w:rsid w:val="00195B66"/>
    <w:rsid w:val="00196350"/>
    <w:rsid w:val="00196B0F"/>
    <w:rsid w:val="001A1817"/>
    <w:rsid w:val="001A1AFC"/>
    <w:rsid w:val="001A2040"/>
    <w:rsid w:val="001A2C88"/>
    <w:rsid w:val="001A2FB3"/>
    <w:rsid w:val="001A322A"/>
    <w:rsid w:val="001A39FD"/>
    <w:rsid w:val="001A3FCA"/>
    <w:rsid w:val="001A43C5"/>
    <w:rsid w:val="001A46F2"/>
    <w:rsid w:val="001B0B96"/>
    <w:rsid w:val="001B192E"/>
    <w:rsid w:val="001B1A30"/>
    <w:rsid w:val="001B4562"/>
    <w:rsid w:val="001B45C7"/>
    <w:rsid w:val="001B4C2D"/>
    <w:rsid w:val="001B50D6"/>
    <w:rsid w:val="001B563C"/>
    <w:rsid w:val="001B5687"/>
    <w:rsid w:val="001B5C3A"/>
    <w:rsid w:val="001B5D1C"/>
    <w:rsid w:val="001B644E"/>
    <w:rsid w:val="001B6618"/>
    <w:rsid w:val="001C31FD"/>
    <w:rsid w:val="001C68B6"/>
    <w:rsid w:val="001C6A17"/>
    <w:rsid w:val="001C79AC"/>
    <w:rsid w:val="001D0BD8"/>
    <w:rsid w:val="001D17D7"/>
    <w:rsid w:val="001D1A5A"/>
    <w:rsid w:val="001D1B3D"/>
    <w:rsid w:val="001D23DA"/>
    <w:rsid w:val="001D24DA"/>
    <w:rsid w:val="001D2B73"/>
    <w:rsid w:val="001D31B9"/>
    <w:rsid w:val="001D3C74"/>
    <w:rsid w:val="001D4873"/>
    <w:rsid w:val="001D5910"/>
    <w:rsid w:val="001D7FB3"/>
    <w:rsid w:val="001E00FD"/>
    <w:rsid w:val="001E20D9"/>
    <w:rsid w:val="001E3932"/>
    <w:rsid w:val="001E56CD"/>
    <w:rsid w:val="001E612F"/>
    <w:rsid w:val="001E6C53"/>
    <w:rsid w:val="001E7363"/>
    <w:rsid w:val="001F09CD"/>
    <w:rsid w:val="001F0A42"/>
    <w:rsid w:val="001F1FFA"/>
    <w:rsid w:val="001F2B88"/>
    <w:rsid w:val="001F32C5"/>
    <w:rsid w:val="001F34CF"/>
    <w:rsid w:val="001F4194"/>
    <w:rsid w:val="001F4C16"/>
    <w:rsid w:val="001F5656"/>
    <w:rsid w:val="001F6BCF"/>
    <w:rsid w:val="001F7D13"/>
    <w:rsid w:val="00202446"/>
    <w:rsid w:val="00202469"/>
    <w:rsid w:val="00203AC6"/>
    <w:rsid w:val="00204520"/>
    <w:rsid w:val="002047CC"/>
    <w:rsid w:val="00204DE0"/>
    <w:rsid w:val="00206336"/>
    <w:rsid w:val="00206955"/>
    <w:rsid w:val="002071E6"/>
    <w:rsid w:val="002110B6"/>
    <w:rsid w:val="0021279F"/>
    <w:rsid w:val="0021518B"/>
    <w:rsid w:val="00215AC3"/>
    <w:rsid w:val="00221BF6"/>
    <w:rsid w:val="00222C21"/>
    <w:rsid w:val="00223252"/>
    <w:rsid w:val="00224019"/>
    <w:rsid w:val="002240DD"/>
    <w:rsid w:val="00224CFC"/>
    <w:rsid w:val="00225F1E"/>
    <w:rsid w:val="002268DF"/>
    <w:rsid w:val="00226F0F"/>
    <w:rsid w:val="002276A3"/>
    <w:rsid w:val="00232FAF"/>
    <w:rsid w:val="00233334"/>
    <w:rsid w:val="0023531E"/>
    <w:rsid w:val="002355A6"/>
    <w:rsid w:val="00235C27"/>
    <w:rsid w:val="002361D0"/>
    <w:rsid w:val="0023676B"/>
    <w:rsid w:val="0023696D"/>
    <w:rsid w:val="00236FAA"/>
    <w:rsid w:val="00237D81"/>
    <w:rsid w:val="00240812"/>
    <w:rsid w:val="0024106F"/>
    <w:rsid w:val="00241BAE"/>
    <w:rsid w:val="00243746"/>
    <w:rsid w:val="0024453A"/>
    <w:rsid w:val="002449D3"/>
    <w:rsid w:val="00245708"/>
    <w:rsid w:val="0024639C"/>
    <w:rsid w:val="00247BF2"/>
    <w:rsid w:val="00252D54"/>
    <w:rsid w:val="002544D2"/>
    <w:rsid w:val="00254D26"/>
    <w:rsid w:val="00255901"/>
    <w:rsid w:val="00255AFC"/>
    <w:rsid w:val="002566FC"/>
    <w:rsid w:val="002602BB"/>
    <w:rsid w:val="002602E6"/>
    <w:rsid w:val="00260BB3"/>
    <w:rsid w:val="002618FF"/>
    <w:rsid w:val="00261C68"/>
    <w:rsid w:val="002625A0"/>
    <w:rsid w:val="00263CFF"/>
    <w:rsid w:val="002661D8"/>
    <w:rsid w:val="002663C4"/>
    <w:rsid w:val="00266D36"/>
    <w:rsid w:val="00267631"/>
    <w:rsid w:val="00271E55"/>
    <w:rsid w:val="0027258A"/>
    <w:rsid w:val="00272931"/>
    <w:rsid w:val="00273760"/>
    <w:rsid w:val="00274064"/>
    <w:rsid w:val="0027466D"/>
    <w:rsid w:val="00274A35"/>
    <w:rsid w:val="00276017"/>
    <w:rsid w:val="0027682F"/>
    <w:rsid w:val="00281C26"/>
    <w:rsid w:val="002823C4"/>
    <w:rsid w:val="002824FD"/>
    <w:rsid w:val="00283DC3"/>
    <w:rsid w:val="0028647D"/>
    <w:rsid w:val="00286A21"/>
    <w:rsid w:val="002874EB"/>
    <w:rsid w:val="0029005C"/>
    <w:rsid w:val="0029030C"/>
    <w:rsid w:val="002911A9"/>
    <w:rsid w:val="00291AE3"/>
    <w:rsid w:val="00291AF5"/>
    <w:rsid w:val="00292EA5"/>
    <w:rsid w:val="002939D1"/>
    <w:rsid w:val="00294353"/>
    <w:rsid w:val="00294578"/>
    <w:rsid w:val="00296527"/>
    <w:rsid w:val="00297C54"/>
    <w:rsid w:val="00297FA6"/>
    <w:rsid w:val="002A006E"/>
    <w:rsid w:val="002A2481"/>
    <w:rsid w:val="002A2824"/>
    <w:rsid w:val="002A4B59"/>
    <w:rsid w:val="002A5433"/>
    <w:rsid w:val="002A597D"/>
    <w:rsid w:val="002A5AAD"/>
    <w:rsid w:val="002A6002"/>
    <w:rsid w:val="002A6386"/>
    <w:rsid w:val="002A7543"/>
    <w:rsid w:val="002B07F5"/>
    <w:rsid w:val="002B0DB4"/>
    <w:rsid w:val="002B1549"/>
    <w:rsid w:val="002B35B4"/>
    <w:rsid w:val="002B36D2"/>
    <w:rsid w:val="002B38A5"/>
    <w:rsid w:val="002B3F4D"/>
    <w:rsid w:val="002B792E"/>
    <w:rsid w:val="002C1D7A"/>
    <w:rsid w:val="002C2A00"/>
    <w:rsid w:val="002C437A"/>
    <w:rsid w:val="002C5D29"/>
    <w:rsid w:val="002C5DD0"/>
    <w:rsid w:val="002C636B"/>
    <w:rsid w:val="002C6B7B"/>
    <w:rsid w:val="002C6E57"/>
    <w:rsid w:val="002C6E6B"/>
    <w:rsid w:val="002C72F0"/>
    <w:rsid w:val="002C79A0"/>
    <w:rsid w:val="002D1990"/>
    <w:rsid w:val="002D1A1E"/>
    <w:rsid w:val="002D4427"/>
    <w:rsid w:val="002D452E"/>
    <w:rsid w:val="002D4B06"/>
    <w:rsid w:val="002D5C09"/>
    <w:rsid w:val="002D79D0"/>
    <w:rsid w:val="002E12C2"/>
    <w:rsid w:val="002E1A9B"/>
    <w:rsid w:val="002E2362"/>
    <w:rsid w:val="002E33C9"/>
    <w:rsid w:val="002E348A"/>
    <w:rsid w:val="002E4F0D"/>
    <w:rsid w:val="002E60E9"/>
    <w:rsid w:val="002E766A"/>
    <w:rsid w:val="002F0998"/>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2754"/>
    <w:rsid w:val="00302B06"/>
    <w:rsid w:val="00302DD9"/>
    <w:rsid w:val="00302E2C"/>
    <w:rsid w:val="003034D0"/>
    <w:rsid w:val="00304A35"/>
    <w:rsid w:val="00305255"/>
    <w:rsid w:val="00305F9A"/>
    <w:rsid w:val="00306D85"/>
    <w:rsid w:val="00307B85"/>
    <w:rsid w:val="0031151C"/>
    <w:rsid w:val="003134A4"/>
    <w:rsid w:val="0031358C"/>
    <w:rsid w:val="00314E6B"/>
    <w:rsid w:val="003151D7"/>
    <w:rsid w:val="003151E8"/>
    <w:rsid w:val="00316A75"/>
    <w:rsid w:val="003178DE"/>
    <w:rsid w:val="00320523"/>
    <w:rsid w:val="00320535"/>
    <w:rsid w:val="003214FF"/>
    <w:rsid w:val="00322663"/>
    <w:rsid w:val="00322F20"/>
    <w:rsid w:val="00323CA4"/>
    <w:rsid w:val="00323D89"/>
    <w:rsid w:val="00323FA9"/>
    <w:rsid w:val="003240C7"/>
    <w:rsid w:val="00325894"/>
    <w:rsid w:val="00325B72"/>
    <w:rsid w:val="00326E9D"/>
    <w:rsid w:val="00327036"/>
    <w:rsid w:val="00327404"/>
    <w:rsid w:val="003328E4"/>
    <w:rsid w:val="00332E88"/>
    <w:rsid w:val="003335E9"/>
    <w:rsid w:val="00334760"/>
    <w:rsid w:val="00335D2D"/>
    <w:rsid w:val="00335DB0"/>
    <w:rsid w:val="00337B0B"/>
    <w:rsid w:val="00340B6C"/>
    <w:rsid w:val="00341CBA"/>
    <w:rsid w:val="003439BD"/>
    <w:rsid w:val="003456F7"/>
    <w:rsid w:val="00345B22"/>
    <w:rsid w:val="00346167"/>
    <w:rsid w:val="003467AE"/>
    <w:rsid w:val="00346A93"/>
    <w:rsid w:val="00346E7C"/>
    <w:rsid w:val="003474D5"/>
    <w:rsid w:val="0035023F"/>
    <w:rsid w:val="003502B0"/>
    <w:rsid w:val="003509B6"/>
    <w:rsid w:val="003522DF"/>
    <w:rsid w:val="003527EA"/>
    <w:rsid w:val="00352B63"/>
    <w:rsid w:val="00352E64"/>
    <w:rsid w:val="003539E7"/>
    <w:rsid w:val="003558FC"/>
    <w:rsid w:val="003605DF"/>
    <w:rsid w:val="0036123D"/>
    <w:rsid w:val="00362845"/>
    <w:rsid w:val="00362F55"/>
    <w:rsid w:val="003641F3"/>
    <w:rsid w:val="003643EF"/>
    <w:rsid w:val="00364B57"/>
    <w:rsid w:val="00364D11"/>
    <w:rsid w:val="00365B16"/>
    <w:rsid w:val="003666D9"/>
    <w:rsid w:val="00367067"/>
    <w:rsid w:val="0036788D"/>
    <w:rsid w:val="0037064E"/>
    <w:rsid w:val="0037102F"/>
    <w:rsid w:val="00371482"/>
    <w:rsid w:val="0037385B"/>
    <w:rsid w:val="00374977"/>
    <w:rsid w:val="00374CC2"/>
    <w:rsid w:val="003766D9"/>
    <w:rsid w:val="00376FFD"/>
    <w:rsid w:val="003811BA"/>
    <w:rsid w:val="0038192C"/>
    <w:rsid w:val="00381F01"/>
    <w:rsid w:val="0038267F"/>
    <w:rsid w:val="00382E43"/>
    <w:rsid w:val="00383710"/>
    <w:rsid w:val="00384C47"/>
    <w:rsid w:val="00385085"/>
    <w:rsid w:val="003864E0"/>
    <w:rsid w:val="00386966"/>
    <w:rsid w:val="00387E3C"/>
    <w:rsid w:val="00387F10"/>
    <w:rsid w:val="00387FBA"/>
    <w:rsid w:val="003905FF"/>
    <w:rsid w:val="0039146B"/>
    <w:rsid w:val="00391956"/>
    <w:rsid w:val="003933D6"/>
    <w:rsid w:val="00393AD7"/>
    <w:rsid w:val="00393D09"/>
    <w:rsid w:val="00394E08"/>
    <w:rsid w:val="00395A06"/>
    <w:rsid w:val="00397773"/>
    <w:rsid w:val="00397D51"/>
    <w:rsid w:val="003A0ABB"/>
    <w:rsid w:val="003A24AE"/>
    <w:rsid w:val="003A27F3"/>
    <w:rsid w:val="003A2C33"/>
    <w:rsid w:val="003A355F"/>
    <w:rsid w:val="003A3820"/>
    <w:rsid w:val="003A3A90"/>
    <w:rsid w:val="003A3C49"/>
    <w:rsid w:val="003A41DC"/>
    <w:rsid w:val="003A4364"/>
    <w:rsid w:val="003A58E4"/>
    <w:rsid w:val="003A6610"/>
    <w:rsid w:val="003A6A12"/>
    <w:rsid w:val="003B061C"/>
    <w:rsid w:val="003B151D"/>
    <w:rsid w:val="003B3019"/>
    <w:rsid w:val="003B35D5"/>
    <w:rsid w:val="003B6429"/>
    <w:rsid w:val="003B6E13"/>
    <w:rsid w:val="003B72D9"/>
    <w:rsid w:val="003C186E"/>
    <w:rsid w:val="003C26E1"/>
    <w:rsid w:val="003C2EBD"/>
    <w:rsid w:val="003C379A"/>
    <w:rsid w:val="003C41C8"/>
    <w:rsid w:val="003C4D7B"/>
    <w:rsid w:val="003C681D"/>
    <w:rsid w:val="003C6F52"/>
    <w:rsid w:val="003D22F3"/>
    <w:rsid w:val="003D32E7"/>
    <w:rsid w:val="003D40F4"/>
    <w:rsid w:val="003D44CE"/>
    <w:rsid w:val="003D6061"/>
    <w:rsid w:val="003D6D1B"/>
    <w:rsid w:val="003D7E4D"/>
    <w:rsid w:val="003E05A6"/>
    <w:rsid w:val="003E136D"/>
    <w:rsid w:val="003E1D8D"/>
    <w:rsid w:val="003E2047"/>
    <w:rsid w:val="003E4928"/>
    <w:rsid w:val="003E49AF"/>
    <w:rsid w:val="003E697B"/>
    <w:rsid w:val="003E7173"/>
    <w:rsid w:val="003E7F42"/>
    <w:rsid w:val="003F0B51"/>
    <w:rsid w:val="003F1429"/>
    <w:rsid w:val="003F1A1F"/>
    <w:rsid w:val="003F29D7"/>
    <w:rsid w:val="003F2C19"/>
    <w:rsid w:val="003F488C"/>
    <w:rsid w:val="003F4F48"/>
    <w:rsid w:val="003F560C"/>
    <w:rsid w:val="003F64BA"/>
    <w:rsid w:val="003F7021"/>
    <w:rsid w:val="003F72E2"/>
    <w:rsid w:val="003F7854"/>
    <w:rsid w:val="004002E2"/>
    <w:rsid w:val="00400389"/>
    <w:rsid w:val="00400472"/>
    <w:rsid w:val="00402229"/>
    <w:rsid w:val="00404D74"/>
    <w:rsid w:val="00407672"/>
    <w:rsid w:val="004108E2"/>
    <w:rsid w:val="00411CAD"/>
    <w:rsid w:val="004121F5"/>
    <w:rsid w:val="00412EC9"/>
    <w:rsid w:val="004166F3"/>
    <w:rsid w:val="00416784"/>
    <w:rsid w:val="00416A0A"/>
    <w:rsid w:val="00416D04"/>
    <w:rsid w:val="004174F1"/>
    <w:rsid w:val="004178CA"/>
    <w:rsid w:val="00420D29"/>
    <w:rsid w:val="004217DB"/>
    <w:rsid w:val="004219F3"/>
    <w:rsid w:val="00421CC3"/>
    <w:rsid w:val="004227CF"/>
    <w:rsid w:val="004232D7"/>
    <w:rsid w:val="004236C2"/>
    <w:rsid w:val="00424335"/>
    <w:rsid w:val="004248C1"/>
    <w:rsid w:val="00424C37"/>
    <w:rsid w:val="0042694F"/>
    <w:rsid w:val="0042705F"/>
    <w:rsid w:val="004274BE"/>
    <w:rsid w:val="00430BC8"/>
    <w:rsid w:val="00431398"/>
    <w:rsid w:val="00431AC2"/>
    <w:rsid w:val="00432704"/>
    <w:rsid w:val="00433559"/>
    <w:rsid w:val="00435423"/>
    <w:rsid w:val="00436559"/>
    <w:rsid w:val="00437726"/>
    <w:rsid w:val="00437B2A"/>
    <w:rsid w:val="00440147"/>
    <w:rsid w:val="0044047F"/>
    <w:rsid w:val="0044085B"/>
    <w:rsid w:val="00442AE9"/>
    <w:rsid w:val="00444FCB"/>
    <w:rsid w:val="004450CC"/>
    <w:rsid w:val="00445B54"/>
    <w:rsid w:val="00445B61"/>
    <w:rsid w:val="00446E90"/>
    <w:rsid w:val="00450D46"/>
    <w:rsid w:val="00451DE4"/>
    <w:rsid w:val="00452964"/>
    <w:rsid w:val="00452E03"/>
    <w:rsid w:val="0045311F"/>
    <w:rsid w:val="004534DB"/>
    <w:rsid w:val="004560FF"/>
    <w:rsid w:val="00456D63"/>
    <w:rsid w:val="00456E42"/>
    <w:rsid w:val="00457513"/>
    <w:rsid w:val="0045792E"/>
    <w:rsid w:val="00457ACE"/>
    <w:rsid w:val="00460781"/>
    <w:rsid w:val="004620CD"/>
    <w:rsid w:val="00463392"/>
    <w:rsid w:val="0046341E"/>
    <w:rsid w:val="004646D5"/>
    <w:rsid w:val="00465B88"/>
    <w:rsid w:val="00466038"/>
    <w:rsid w:val="00466AE5"/>
    <w:rsid w:val="00467092"/>
    <w:rsid w:val="0047195F"/>
    <w:rsid w:val="004722E0"/>
    <w:rsid w:val="004739EB"/>
    <w:rsid w:val="0047687D"/>
    <w:rsid w:val="004769B4"/>
    <w:rsid w:val="0048080F"/>
    <w:rsid w:val="00483FFC"/>
    <w:rsid w:val="00484460"/>
    <w:rsid w:val="00484F9D"/>
    <w:rsid w:val="00485314"/>
    <w:rsid w:val="00485A86"/>
    <w:rsid w:val="00485CFC"/>
    <w:rsid w:val="0048675D"/>
    <w:rsid w:val="0049039E"/>
    <w:rsid w:val="004908EE"/>
    <w:rsid w:val="00490C17"/>
    <w:rsid w:val="004912D5"/>
    <w:rsid w:val="00491489"/>
    <w:rsid w:val="00491AE0"/>
    <w:rsid w:val="00491F38"/>
    <w:rsid w:val="0049265B"/>
    <w:rsid w:val="00493707"/>
    <w:rsid w:val="00493AD1"/>
    <w:rsid w:val="00493E48"/>
    <w:rsid w:val="00494A4E"/>
    <w:rsid w:val="00494CAE"/>
    <w:rsid w:val="00495A84"/>
    <w:rsid w:val="00496B29"/>
    <w:rsid w:val="00496D96"/>
    <w:rsid w:val="004976F5"/>
    <w:rsid w:val="004A0007"/>
    <w:rsid w:val="004A0E8B"/>
    <w:rsid w:val="004A31D6"/>
    <w:rsid w:val="004A329B"/>
    <w:rsid w:val="004A36FE"/>
    <w:rsid w:val="004A38EA"/>
    <w:rsid w:val="004A5292"/>
    <w:rsid w:val="004A5C89"/>
    <w:rsid w:val="004A6366"/>
    <w:rsid w:val="004A6C46"/>
    <w:rsid w:val="004A6D95"/>
    <w:rsid w:val="004A7915"/>
    <w:rsid w:val="004A798F"/>
    <w:rsid w:val="004A7B38"/>
    <w:rsid w:val="004B0243"/>
    <w:rsid w:val="004B10CA"/>
    <w:rsid w:val="004B21A7"/>
    <w:rsid w:val="004B2B81"/>
    <w:rsid w:val="004B2D3A"/>
    <w:rsid w:val="004B3C9C"/>
    <w:rsid w:val="004B544E"/>
    <w:rsid w:val="004B635B"/>
    <w:rsid w:val="004B64DC"/>
    <w:rsid w:val="004B7A9D"/>
    <w:rsid w:val="004C03E9"/>
    <w:rsid w:val="004C16AE"/>
    <w:rsid w:val="004C3455"/>
    <w:rsid w:val="004C4D78"/>
    <w:rsid w:val="004C4FCB"/>
    <w:rsid w:val="004C5777"/>
    <w:rsid w:val="004C5FA7"/>
    <w:rsid w:val="004D0BA6"/>
    <w:rsid w:val="004D165C"/>
    <w:rsid w:val="004D1B8A"/>
    <w:rsid w:val="004D2169"/>
    <w:rsid w:val="004D3B4C"/>
    <w:rsid w:val="004D3F0A"/>
    <w:rsid w:val="004D436D"/>
    <w:rsid w:val="004D4D21"/>
    <w:rsid w:val="004D5A97"/>
    <w:rsid w:val="004D7777"/>
    <w:rsid w:val="004E09EC"/>
    <w:rsid w:val="004E1E07"/>
    <w:rsid w:val="004E24BD"/>
    <w:rsid w:val="004E262C"/>
    <w:rsid w:val="004E2777"/>
    <w:rsid w:val="004E4A39"/>
    <w:rsid w:val="004E51FF"/>
    <w:rsid w:val="004E6010"/>
    <w:rsid w:val="004E66B3"/>
    <w:rsid w:val="004E6FC3"/>
    <w:rsid w:val="004F08B0"/>
    <w:rsid w:val="004F11B7"/>
    <w:rsid w:val="004F28F7"/>
    <w:rsid w:val="004F2E8D"/>
    <w:rsid w:val="004F330D"/>
    <w:rsid w:val="004F3F23"/>
    <w:rsid w:val="004F433D"/>
    <w:rsid w:val="004F43A9"/>
    <w:rsid w:val="004F55B2"/>
    <w:rsid w:val="0050107E"/>
    <w:rsid w:val="0050239A"/>
    <w:rsid w:val="005023FB"/>
    <w:rsid w:val="00502D98"/>
    <w:rsid w:val="00504F7E"/>
    <w:rsid w:val="00505084"/>
    <w:rsid w:val="00510248"/>
    <w:rsid w:val="00511FAE"/>
    <w:rsid w:val="00512405"/>
    <w:rsid w:val="005144D5"/>
    <w:rsid w:val="0051494D"/>
    <w:rsid w:val="00514E1C"/>
    <w:rsid w:val="0051605E"/>
    <w:rsid w:val="005171D1"/>
    <w:rsid w:val="00517EEC"/>
    <w:rsid w:val="00520EEE"/>
    <w:rsid w:val="00521CBC"/>
    <w:rsid w:val="00521DDD"/>
    <w:rsid w:val="005228C0"/>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8EE"/>
    <w:rsid w:val="00532E68"/>
    <w:rsid w:val="005337BB"/>
    <w:rsid w:val="00534132"/>
    <w:rsid w:val="0053527A"/>
    <w:rsid w:val="0053617E"/>
    <w:rsid w:val="00536E30"/>
    <w:rsid w:val="00540F68"/>
    <w:rsid w:val="00542276"/>
    <w:rsid w:val="00542AC5"/>
    <w:rsid w:val="00542B03"/>
    <w:rsid w:val="00543572"/>
    <w:rsid w:val="005449B3"/>
    <w:rsid w:val="005456AE"/>
    <w:rsid w:val="00545709"/>
    <w:rsid w:val="00545EB9"/>
    <w:rsid w:val="00546E2D"/>
    <w:rsid w:val="005477E3"/>
    <w:rsid w:val="0055081E"/>
    <w:rsid w:val="00550A6F"/>
    <w:rsid w:val="005510A9"/>
    <w:rsid w:val="00551A95"/>
    <w:rsid w:val="00551E30"/>
    <w:rsid w:val="0055399D"/>
    <w:rsid w:val="00554141"/>
    <w:rsid w:val="00554585"/>
    <w:rsid w:val="00554B65"/>
    <w:rsid w:val="00555444"/>
    <w:rsid w:val="00555598"/>
    <w:rsid w:val="00555746"/>
    <w:rsid w:val="005564B9"/>
    <w:rsid w:val="00560143"/>
    <w:rsid w:val="00560E87"/>
    <w:rsid w:val="00561632"/>
    <w:rsid w:val="005616D6"/>
    <w:rsid w:val="00564AE4"/>
    <w:rsid w:val="00565589"/>
    <w:rsid w:val="00565A15"/>
    <w:rsid w:val="005664D2"/>
    <w:rsid w:val="00566DA8"/>
    <w:rsid w:val="0057116C"/>
    <w:rsid w:val="00571792"/>
    <w:rsid w:val="00571E32"/>
    <w:rsid w:val="0057237F"/>
    <w:rsid w:val="00573067"/>
    <w:rsid w:val="0057413F"/>
    <w:rsid w:val="0057477D"/>
    <w:rsid w:val="00576895"/>
    <w:rsid w:val="00582331"/>
    <w:rsid w:val="005858BC"/>
    <w:rsid w:val="0058670E"/>
    <w:rsid w:val="0058709D"/>
    <w:rsid w:val="00587897"/>
    <w:rsid w:val="00587CA4"/>
    <w:rsid w:val="00590EF9"/>
    <w:rsid w:val="0059381E"/>
    <w:rsid w:val="00594E84"/>
    <w:rsid w:val="005969FF"/>
    <w:rsid w:val="005975E7"/>
    <w:rsid w:val="005A2043"/>
    <w:rsid w:val="005A3D45"/>
    <w:rsid w:val="005A4EBE"/>
    <w:rsid w:val="005A54CE"/>
    <w:rsid w:val="005A6433"/>
    <w:rsid w:val="005A6C15"/>
    <w:rsid w:val="005B0797"/>
    <w:rsid w:val="005B1531"/>
    <w:rsid w:val="005B24A5"/>
    <w:rsid w:val="005B3168"/>
    <w:rsid w:val="005B3265"/>
    <w:rsid w:val="005B37CC"/>
    <w:rsid w:val="005B4AB6"/>
    <w:rsid w:val="005B54CD"/>
    <w:rsid w:val="005B704E"/>
    <w:rsid w:val="005B7979"/>
    <w:rsid w:val="005C0959"/>
    <w:rsid w:val="005C18F3"/>
    <w:rsid w:val="005C2F7A"/>
    <w:rsid w:val="005C3024"/>
    <w:rsid w:val="005C3256"/>
    <w:rsid w:val="005C3580"/>
    <w:rsid w:val="005C3C64"/>
    <w:rsid w:val="005C59A2"/>
    <w:rsid w:val="005C66A2"/>
    <w:rsid w:val="005C738A"/>
    <w:rsid w:val="005D0DEA"/>
    <w:rsid w:val="005D1578"/>
    <w:rsid w:val="005D21D7"/>
    <w:rsid w:val="005D25D6"/>
    <w:rsid w:val="005D2B6C"/>
    <w:rsid w:val="005D3740"/>
    <w:rsid w:val="005D450B"/>
    <w:rsid w:val="005D6084"/>
    <w:rsid w:val="005D6644"/>
    <w:rsid w:val="005E0DE9"/>
    <w:rsid w:val="005E1640"/>
    <w:rsid w:val="005E362B"/>
    <w:rsid w:val="005E375D"/>
    <w:rsid w:val="005E3EFF"/>
    <w:rsid w:val="005E40FC"/>
    <w:rsid w:val="005E429D"/>
    <w:rsid w:val="005E46FA"/>
    <w:rsid w:val="005E509C"/>
    <w:rsid w:val="005E6A64"/>
    <w:rsid w:val="005E79AE"/>
    <w:rsid w:val="005F0055"/>
    <w:rsid w:val="005F02C6"/>
    <w:rsid w:val="005F0BEB"/>
    <w:rsid w:val="005F0CFA"/>
    <w:rsid w:val="005F190D"/>
    <w:rsid w:val="005F2AF8"/>
    <w:rsid w:val="005F3873"/>
    <w:rsid w:val="005F3880"/>
    <w:rsid w:val="005F63A1"/>
    <w:rsid w:val="005F73D7"/>
    <w:rsid w:val="0060042B"/>
    <w:rsid w:val="00601B71"/>
    <w:rsid w:val="0060254F"/>
    <w:rsid w:val="00603F4B"/>
    <w:rsid w:val="006051B7"/>
    <w:rsid w:val="00607B1E"/>
    <w:rsid w:val="00610789"/>
    <w:rsid w:val="0061133B"/>
    <w:rsid w:val="00611452"/>
    <w:rsid w:val="00611BBA"/>
    <w:rsid w:val="00612459"/>
    <w:rsid w:val="00612D66"/>
    <w:rsid w:val="00613124"/>
    <w:rsid w:val="00613624"/>
    <w:rsid w:val="00615F46"/>
    <w:rsid w:val="00615FC4"/>
    <w:rsid w:val="006160F9"/>
    <w:rsid w:val="006162A6"/>
    <w:rsid w:val="00617336"/>
    <w:rsid w:val="00617C27"/>
    <w:rsid w:val="0062221B"/>
    <w:rsid w:val="00623C18"/>
    <w:rsid w:val="00623ECC"/>
    <w:rsid w:val="00625C96"/>
    <w:rsid w:val="0062670C"/>
    <w:rsid w:val="00626796"/>
    <w:rsid w:val="006270C8"/>
    <w:rsid w:val="00630D2E"/>
    <w:rsid w:val="006315D1"/>
    <w:rsid w:val="00631AFF"/>
    <w:rsid w:val="00631E10"/>
    <w:rsid w:val="00632541"/>
    <w:rsid w:val="00632954"/>
    <w:rsid w:val="0063423F"/>
    <w:rsid w:val="0063663A"/>
    <w:rsid w:val="00636A86"/>
    <w:rsid w:val="00636C59"/>
    <w:rsid w:val="00636FEA"/>
    <w:rsid w:val="006372CA"/>
    <w:rsid w:val="00641612"/>
    <w:rsid w:val="0064199A"/>
    <w:rsid w:val="00642490"/>
    <w:rsid w:val="00642976"/>
    <w:rsid w:val="006430A6"/>
    <w:rsid w:val="0064495D"/>
    <w:rsid w:val="00644F48"/>
    <w:rsid w:val="006457BD"/>
    <w:rsid w:val="00646729"/>
    <w:rsid w:val="0064716C"/>
    <w:rsid w:val="00647AF5"/>
    <w:rsid w:val="0065081C"/>
    <w:rsid w:val="00650F80"/>
    <w:rsid w:val="006511A6"/>
    <w:rsid w:val="0065145F"/>
    <w:rsid w:val="006522D2"/>
    <w:rsid w:val="0065243B"/>
    <w:rsid w:val="0065281E"/>
    <w:rsid w:val="00653716"/>
    <w:rsid w:val="00653A18"/>
    <w:rsid w:val="006545F2"/>
    <w:rsid w:val="006553EA"/>
    <w:rsid w:val="006557A5"/>
    <w:rsid w:val="00655DCF"/>
    <w:rsid w:val="006561F0"/>
    <w:rsid w:val="006577CB"/>
    <w:rsid w:val="00660DA7"/>
    <w:rsid w:val="0066149C"/>
    <w:rsid w:val="00663275"/>
    <w:rsid w:val="00663BAC"/>
    <w:rsid w:val="006646F5"/>
    <w:rsid w:val="00664CCD"/>
    <w:rsid w:val="00665168"/>
    <w:rsid w:val="00665214"/>
    <w:rsid w:val="00665319"/>
    <w:rsid w:val="00673D2F"/>
    <w:rsid w:val="006741AB"/>
    <w:rsid w:val="006745EE"/>
    <w:rsid w:val="00674C30"/>
    <w:rsid w:val="006755B4"/>
    <w:rsid w:val="00676257"/>
    <w:rsid w:val="00680522"/>
    <w:rsid w:val="00680ECA"/>
    <w:rsid w:val="00681CDE"/>
    <w:rsid w:val="00682903"/>
    <w:rsid w:val="00683BF5"/>
    <w:rsid w:val="00683F23"/>
    <w:rsid w:val="0068486E"/>
    <w:rsid w:val="00684955"/>
    <w:rsid w:val="006850B7"/>
    <w:rsid w:val="00685751"/>
    <w:rsid w:val="00685989"/>
    <w:rsid w:val="00685AC0"/>
    <w:rsid w:val="00686A28"/>
    <w:rsid w:val="006877D3"/>
    <w:rsid w:val="00687A54"/>
    <w:rsid w:val="00687CB1"/>
    <w:rsid w:val="006906F9"/>
    <w:rsid w:val="0069086B"/>
    <w:rsid w:val="0069179D"/>
    <w:rsid w:val="00691E90"/>
    <w:rsid w:val="00692C67"/>
    <w:rsid w:val="00693AF5"/>
    <w:rsid w:val="0069496C"/>
    <w:rsid w:val="00695633"/>
    <w:rsid w:val="006956ED"/>
    <w:rsid w:val="0069619F"/>
    <w:rsid w:val="00696BAF"/>
    <w:rsid w:val="0069780E"/>
    <w:rsid w:val="00697CB3"/>
    <w:rsid w:val="00697E0F"/>
    <w:rsid w:val="006A00B0"/>
    <w:rsid w:val="006A059A"/>
    <w:rsid w:val="006A2646"/>
    <w:rsid w:val="006A3D43"/>
    <w:rsid w:val="006A3D7C"/>
    <w:rsid w:val="006A4725"/>
    <w:rsid w:val="006A50A9"/>
    <w:rsid w:val="006A72DA"/>
    <w:rsid w:val="006B0E0F"/>
    <w:rsid w:val="006B141F"/>
    <w:rsid w:val="006B2097"/>
    <w:rsid w:val="006B2B0E"/>
    <w:rsid w:val="006B2C25"/>
    <w:rsid w:val="006B3483"/>
    <w:rsid w:val="006B3EF2"/>
    <w:rsid w:val="006B6774"/>
    <w:rsid w:val="006B7DD8"/>
    <w:rsid w:val="006C1162"/>
    <w:rsid w:val="006C36BF"/>
    <w:rsid w:val="006C489F"/>
    <w:rsid w:val="006C4F96"/>
    <w:rsid w:val="006C523C"/>
    <w:rsid w:val="006C5529"/>
    <w:rsid w:val="006C56FA"/>
    <w:rsid w:val="006C5BA8"/>
    <w:rsid w:val="006C5D4B"/>
    <w:rsid w:val="006C62A1"/>
    <w:rsid w:val="006C684D"/>
    <w:rsid w:val="006C6B9E"/>
    <w:rsid w:val="006D0256"/>
    <w:rsid w:val="006D177B"/>
    <w:rsid w:val="006D1E09"/>
    <w:rsid w:val="006D23E9"/>
    <w:rsid w:val="006D3038"/>
    <w:rsid w:val="006D386C"/>
    <w:rsid w:val="006D57C0"/>
    <w:rsid w:val="006E1B52"/>
    <w:rsid w:val="006E1E8A"/>
    <w:rsid w:val="006E2190"/>
    <w:rsid w:val="006E3056"/>
    <w:rsid w:val="006E310F"/>
    <w:rsid w:val="006E36FC"/>
    <w:rsid w:val="006E3B08"/>
    <w:rsid w:val="006E3F66"/>
    <w:rsid w:val="006E407E"/>
    <w:rsid w:val="006E436C"/>
    <w:rsid w:val="006E4658"/>
    <w:rsid w:val="006E502A"/>
    <w:rsid w:val="006E6031"/>
    <w:rsid w:val="006E63D9"/>
    <w:rsid w:val="006E682E"/>
    <w:rsid w:val="006F365D"/>
    <w:rsid w:val="006F3D15"/>
    <w:rsid w:val="006F56F8"/>
    <w:rsid w:val="006F6118"/>
    <w:rsid w:val="006F6509"/>
    <w:rsid w:val="006F6E12"/>
    <w:rsid w:val="006F77D1"/>
    <w:rsid w:val="006F7A49"/>
    <w:rsid w:val="0070070C"/>
    <w:rsid w:val="0070112D"/>
    <w:rsid w:val="007013DB"/>
    <w:rsid w:val="00701523"/>
    <w:rsid w:val="00701F9D"/>
    <w:rsid w:val="00703F65"/>
    <w:rsid w:val="00704F93"/>
    <w:rsid w:val="00707358"/>
    <w:rsid w:val="00707376"/>
    <w:rsid w:val="007103F4"/>
    <w:rsid w:val="007111AD"/>
    <w:rsid w:val="00712B13"/>
    <w:rsid w:val="00714E55"/>
    <w:rsid w:val="007175C0"/>
    <w:rsid w:val="00717829"/>
    <w:rsid w:val="00720144"/>
    <w:rsid w:val="007202FF"/>
    <w:rsid w:val="0072083F"/>
    <w:rsid w:val="007208DA"/>
    <w:rsid w:val="00720B85"/>
    <w:rsid w:val="00720C37"/>
    <w:rsid w:val="00720C77"/>
    <w:rsid w:val="00722D45"/>
    <w:rsid w:val="00723EB0"/>
    <w:rsid w:val="00724856"/>
    <w:rsid w:val="00725FD8"/>
    <w:rsid w:val="0072665C"/>
    <w:rsid w:val="0073071D"/>
    <w:rsid w:val="00730B20"/>
    <w:rsid w:val="00731651"/>
    <w:rsid w:val="00731F29"/>
    <w:rsid w:val="00731F35"/>
    <w:rsid w:val="007324D3"/>
    <w:rsid w:val="0073374A"/>
    <w:rsid w:val="00733D1A"/>
    <w:rsid w:val="0073447E"/>
    <w:rsid w:val="007349D5"/>
    <w:rsid w:val="007368B8"/>
    <w:rsid w:val="00736A2A"/>
    <w:rsid w:val="00736A2E"/>
    <w:rsid w:val="007371E6"/>
    <w:rsid w:val="00737913"/>
    <w:rsid w:val="0074109F"/>
    <w:rsid w:val="007416AB"/>
    <w:rsid w:val="00742FDC"/>
    <w:rsid w:val="007431F7"/>
    <w:rsid w:val="00743934"/>
    <w:rsid w:val="00743E28"/>
    <w:rsid w:val="00744A72"/>
    <w:rsid w:val="00745A0B"/>
    <w:rsid w:val="00745D36"/>
    <w:rsid w:val="00746136"/>
    <w:rsid w:val="007473F9"/>
    <w:rsid w:val="00747FA8"/>
    <w:rsid w:val="00750EEE"/>
    <w:rsid w:val="00750FAA"/>
    <w:rsid w:val="00751F19"/>
    <w:rsid w:val="007535FD"/>
    <w:rsid w:val="00754A04"/>
    <w:rsid w:val="00754CBF"/>
    <w:rsid w:val="007559F8"/>
    <w:rsid w:val="00756325"/>
    <w:rsid w:val="00756CF7"/>
    <w:rsid w:val="007625BB"/>
    <w:rsid w:val="00762A95"/>
    <w:rsid w:val="007655D9"/>
    <w:rsid w:val="007655ED"/>
    <w:rsid w:val="00766C64"/>
    <w:rsid w:val="00766F30"/>
    <w:rsid w:val="0076767E"/>
    <w:rsid w:val="007703D7"/>
    <w:rsid w:val="007709BF"/>
    <w:rsid w:val="007712BC"/>
    <w:rsid w:val="00771795"/>
    <w:rsid w:val="00771EA0"/>
    <w:rsid w:val="007735F6"/>
    <w:rsid w:val="00774487"/>
    <w:rsid w:val="0077676B"/>
    <w:rsid w:val="00776F16"/>
    <w:rsid w:val="00776F98"/>
    <w:rsid w:val="00777DF4"/>
    <w:rsid w:val="00780302"/>
    <w:rsid w:val="00780339"/>
    <w:rsid w:val="0078097F"/>
    <w:rsid w:val="00780DD1"/>
    <w:rsid w:val="00783126"/>
    <w:rsid w:val="00784738"/>
    <w:rsid w:val="0078490F"/>
    <w:rsid w:val="007850B5"/>
    <w:rsid w:val="00785564"/>
    <w:rsid w:val="00785D24"/>
    <w:rsid w:val="00785F35"/>
    <w:rsid w:val="00786CF6"/>
    <w:rsid w:val="00786F1E"/>
    <w:rsid w:val="007875EF"/>
    <w:rsid w:val="0078797A"/>
    <w:rsid w:val="00790093"/>
    <w:rsid w:val="00790DDA"/>
    <w:rsid w:val="00790FCD"/>
    <w:rsid w:val="00791246"/>
    <w:rsid w:val="00791410"/>
    <w:rsid w:val="00791560"/>
    <w:rsid w:val="00791896"/>
    <w:rsid w:val="00791B81"/>
    <w:rsid w:val="00792326"/>
    <w:rsid w:val="007926CF"/>
    <w:rsid w:val="00792E91"/>
    <w:rsid w:val="00792F73"/>
    <w:rsid w:val="00793AFD"/>
    <w:rsid w:val="007940AA"/>
    <w:rsid w:val="00794714"/>
    <w:rsid w:val="007968E7"/>
    <w:rsid w:val="00797463"/>
    <w:rsid w:val="007A06D6"/>
    <w:rsid w:val="007A0710"/>
    <w:rsid w:val="007A1411"/>
    <w:rsid w:val="007A1975"/>
    <w:rsid w:val="007A2D3F"/>
    <w:rsid w:val="007A2F7C"/>
    <w:rsid w:val="007A31A1"/>
    <w:rsid w:val="007A35F8"/>
    <w:rsid w:val="007A4164"/>
    <w:rsid w:val="007A4734"/>
    <w:rsid w:val="007A49CF"/>
    <w:rsid w:val="007A630B"/>
    <w:rsid w:val="007A7079"/>
    <w:rsid w:val="007B00C1"/>
    <w:rsid w:val="007B0114"/>
    <w:rsid w:val="007B0BF1"/>
    <w:rsid w:val="007B172B"/>
    <w:rsid w:val="007B1C1C"/>
    <w:rsid w:val="007B1FE4"/>
    <w:rsid w:val="007B2213"/>
    <w:rsid w:val="007B321E"/>
    <w:rsid w:val="007B3451"/>
    <w:rsid w:val="007B4549"/>
    <w:rsid w:val="007B4ED1"/>
    <w:rsid w:val="007B582D"/>
    <w:rsid w:val="007B6113"/>
    <w:rsid w:val="007C1873"/>
    <w:rsid w:val="007C1C1B"/>
    <w:rsid w:val="007C1F5A"/>
    <w:rsid w:val="007C258A"/>
    <w:rsid w:val="007C25DD"/>
    <w:rsid w:val="007C28C6"/>
    <w:rsid w:val="007C2B72"/>
    <w:rsid w:val="007C49B7"/>
    <w:rsid w:val="007C5336"/>
    <w:rsid w:val="007C570D"/>
    <w:rsid w:val="007C5F01"/>
    <w:rsid w:val="007C758C"/>
    <w:rsid w:val="007C7BE4"/>
    <w:rsid w:val="007C7F68"/>
    <w:rsid w:val="007D18D0"/>
    <w:rsid w:val="007D2C1A"/>
    <w:rsid w:val="007D30EB"/>
    <w:rsid w:val="007D4079"/>
    <w:rsid w:val="007D4ACE"/>
    <w:rsid w:val="007D561A"/>
    <w:rsid w:val="007D62C6"/>
    <w:rsid w:val="007D6711"/>
    <w:rsid w:val="007D672F"/>
    <w:rsid w:val="007D6CD2"/>
    <w:rsid w:val="007E02C4"/>
    <w:rsid w:val="007E3C15"/>
    <w:rsid w:val="007E3C67"/>
    <w:rsid w:val="007E51E3"/>
    <w:rsid w:val="007F0BC3"/>
    <w:rsid w:val="007F0FF7"/>
    <w:rsid w:val="007F3E58"/>
    <w:rsid w:val="007F435A"/>
    <w:rsid w:val="007F5F26"/>
    <w:rsid w:val="007F61EE"/>
    <w:rsid w:val="007F62A6"/>
    <w:rsid w:val="008007B6"/>
    <w:rsid w:val="00801816"/>
    <w:rsid w:val="00802DFB"/>
    <w:rsid w:val="00802E51"/>
    <w:rsid w:val="0080373F"/>
    <w:rsid w:val="00804778"/>
    <w:rsid w:val="00805A56"/>
    <w:rsid w:val="00806F41"/>
    <w:rsid w:val="00807498"/>
    <w:rsid w:val="00807A1D"/>
    <w:rsid w:val="00807D21"/>
    <w:rsid w:val="0081042E"/>
    <w:rsid w:val="00812489"/>
    <w:rsid w:val="0081324D"/>
    <w:rsid w:val="008132DD"/>
    <w:rsid w:val="00813569"/>
    <w:rsid w:val="008138DD"/>
    <w:rsid w:val="0081393E"/>
    <w:rsid w:val="00813D3C"/>
    <w:rsid w:val="00814396"/>
    <w:rsid w:val="00815102"/>
    <w:rsid w:val="00815F80"/>
    <w:rsid w:val="00816684"/>
    <w:rsid w:val="00816D82"/>
    <w:rsid w:val="0082119A"/>
    <w:rsid w:val="00821428"/>
    <w:rsid w:val="00822209"/>
    <w:rsid w:val="00822C47"/>
    <w:rsid w:val="00822F86"/>
    <w:rsid w:val="00824806"/>
    <w:rsid w:val="008300A5"/>
    <w:rsid w:val="00830F68"/>
    <w:rsid w:val="00831698"/>
    <w:rsid w:val="0083261B"/>
    <w:rsid w:val="008327C3"/>
    <w:rsid w:val="0083296B"/>
    <w:rsid w:val="00834B59"/>
    <w:rsid w:val="00834F01"/>
    <w:rsid w:val="00835D00"/>
    <w:rsid w:val="00840E83"/>
    <w:rsid w:val="00841143"/>
    <w:rsid w:val="00842D12"/>
    <w:rsid w:val="00842DF8"/>
    <w:rsid w:val="00842E6D"/>
    <w:rsid w:val="008432AD"/>
    <w:rsid w:val="00843395"/>
    <w:rsid w:val="0084662E"/>
    <w:rsid w:val="008470EB"/>
    <w:rsid w:val="008478DF"/>
    <w:rsid w:val="00847C43"/>
    <w:rsid w:val="008523AE"/>
    <w:rsid w:val="00852872"/>
    <w:rsid w:val="00852AA1"/>
    <w:rsid w:val="00852AC5"/>
    <w:rsid w:val="00852B4A"/>
    <w:rsid w:val="00853230"/>
    <w:rsid w:val="008541AA"/>
    <w:rsid w:val="00855C7F"/>
    <w:rsid w:val="00855D65"/>
    <w:rsid w:val="0085726F"/>
    <w:rsid w:val="008601BA"/>
    <w:rsid w:val="00860903"/>
    <w:rsid w:val="008615E8"/>
    <w:rsid w:val="00861C56"/>
    <w:rsid w:val="0086387D"/>
    <w:rsid w:val="0086390F"/>
    <w:rsid w:val="008644EC"/>
    <w:rsid w:val="008645AC"/>
    <w:rsid w:val="00864979"/>
    <w:rsid w:val="00864E50"/>
    <w:rsid w:val="00865333"/>
    <w:rsid w:val="00865E7E"/>
    <w:rsid w:val="008664E7"/>
    <w:rsid w:val="008666AA"/>
    <w:rsid w:val="00866EA2"/>
    <w:rsid w:val="00867023"/>
    <w:rsid w:val="008705DC"/>
    <w:rsid w:val="00872E7C"/>
    <w:rsid w:val="008730F3"/>
    <w:rsid w:val="008734DB"/>
    <w:rsid w:val="00874A76"/>
    <w:rsid w:val="0087643B"/>
    <w:rsid w:val="00881813"/>
    <w:rsid w:val="00882252"/>
    <w:rsid w:val="00882816"/>
    <w:rsid w:val="00882B02"/>
    <w:rsid w:val="0088401E"/>
    <w:rsid w:val="008843DA"/>
    <w:rsid w:val="00885653"/>
    <w:rsid w:val="00886116"/>
    <w:rsid w:val="00886DDF"/>
    <w:rsid w:val="00887355"/>
    <w:rsid w:val="00887A08"/>
    <w:rsid w:val="00887EE8"/>
    <w:rsid w:val="00890263"/>
    <w:rsid w:val="00890A79"/>
    <w:rsid w:val="00890DB1"/>
    <w:rsid w:val="00891416"/>
    <w:rsid w:val="00891EB0"/>
    <w:rsid w:val="00892CE1"/>
    <w:rsid w:val="0089372D"/>
    <w:rsid w:val="00893FD9"/>
    <w:rsid w:val="0089475E"/>
    <w:rsid w:val="00895200"/>
    <w:rsid w:val="00896ED7"/>
    <w:rsid w:val="008978DB"/>
    <w:rsid w:val="008A0311"/>
    <w:rsid w:val="008A1EBC"/>
    <w:rsid w:val="008A36AE"/>
    <w:rsid w:val="008A3835"/>
    <w:rsid w:val="008A64B6"/>
    <w:rsid w:val="008A6767"/>
    <w:rsid w:val="008A702F"/>
    <w:rsid w:val="008A7806"/>
    <w:rsid w:val="008A7F00"/>
    <w:rsid w:val="008B1586"/>
    <w:rsid w:val="008B1656"/>
    <w:rsid w:val="008B1ACF"/>
    <w:rsid w:val="008B1B04"/>
    <w:rsid w:val="008B1CEF"/>
    <w:rsid w:val="008B2F03"/>
    <w:rsid w:val="008B2FD5"/>
    <w:rsid w:val="008B4966"/>
    <w:rsid w:val="008B5135"/>
    <w:rsid w:val="008B5D02"/>
    <w:rsid w:val="008B6300"/>
    <w:rsid w:val="008B7CCB"/>
    <w:rsid w:val="008C02A5"/>
    <w:rsid w:val="008C0A08"/>
    <w:rsid w:val="008C0D39"/>
    <w:rsid w:val="008C1E00"/>
    <w:rsid w:val="008C364B"/>
    <w:rsid w:val="008C3B37"/>
    <w:rsid w:val="008C4122"/>
    <w:rsid w:val="008C54AA"/>
    <w:rsid w:val="008C5FA3"/>
    <w:rsid w:val="008C6680"/>
    <w:rsid w:val="008C69D2"/>
    <w:rsid w:val="008D0657"/>
    <w:rsid w:val="008D0C01"/>
    <w:rsid w:val="008D0DFB"/>
    <w:rsid w:val="008D38A9"/>
    <w:rsid w:val="008D4239"/>
    <w:rsid w:val="008D5594"/>
    <w:rsid w:val="008D572E"/>
    <w:rsid w:val="008D7D7F"/>
    <w:rsid w:val="008E205F"/>
    <w:rsid w:val="008E2B50"/>
    <w:rsid w:val="008E3347"/>
    <w:rsid w:val="008E3AC3"/>
    <w:rsid w:val="008E3B9A"/>
    <w:rsid w:val="008E48EB"/>
    <w:rsid w:val="008E50A4"/>
    <w:rsid w:val="008E50D7"/>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90164F"/>
    <w:rsid w:val="00901B0D"/>
    <w:rsid w:val="009023A5"/>
    <w:rsid w:val="0090306D"/>
    <w:rsid w:val="00905AB3"/>
    <w:rsid w:val="00905B99"/>
    <w:rsid w:val="00906297"/>
    <w:rsid w:val="00907CFF"/>
    <w:rsid w:val="00907EDE"/>
    <w:rsid w:val="00910E02"/>
    <w:rsid w:val="009111AC"/>
    <w:rsid w:val="00911ED4"/>
    <w:rsid w:val="00911FB8"/>
    <w:rsid w:val="00912D04"/>
    <w:rsid w:val="00912E11"/>
    <w:rsid w:val="009138F1"/>
    <w:rsid w:val="00914034"/>
    <w:rsid w:val="0091412C"/>
    <w:rsid w:val="00915E66"/>
    <w:rsid w:val="0091773C"/>
    <w:rsid w:val="0091780C"/>
    <w:rsid w:val="0092270B"/>
    <w:rsid w:val="00922C4A"/>
    <w:rsid w:val="00922C80"/>
    <w:rsid w:val="00924137"/>
    <w:rsid w:val="00925307"/>
    <w:rsid w:val="00926655"/>
    <w:rsid w:val="0092705C"/>
    <w:rsid w:val="0093111B"/>
    <w:rsid w:val="009316B4"/>
    <w:rsid w:val="009324C4"/>
    <w:rsid w:val="00932F16"/>
    <w:rsid w:val="00933072"/>
    <w:rsid w:val="00933741"/>
    <w:rsid w:val="00933A9A"/>
    <w:rsid w:val="009347A0"/>
    <w:rsid w:val="00935CE3"/>
    <w:rsid w:val="009373AA"/>
    <w:rsid w:val="009418F3"/>
    <w:rsid w:val="00943207"/>
    <w:rsid w:val="00943543"/>
    <w:rsid w:val="009441D4"/>
    <w:rsid w:val="0094516D"/>
    <w:rsid w:val="00946016"/>
    <w:rsid w:val="00946787"/>
    <w:rsid w:val="00947791"/>
    <w:rsid w:val="0095219E"/>
    <w:rsid w:val="0095390D"/>
    <w:rsid w:val="00954807"/>
    <w:rsid w:val="009561ED"/>
    <w:rsid w:val="009577A9"/>
    <w:rsid w:val="0096012A"/>
    <w:rsid w:val="0096143D"/>
    <w:rsid w:val="009614D3"/>
    <w:rsid w:val="00962F9F"/>
    <w:rsid w:val="0096374E"/>
    <w:rsid w:val="00963D53"/>
    <w:rsid w:val="0096406F"/>
    <w:rsid w:val="00964118"/>
    <w:rsid w:val="00964E82"/>
    <w:rsid w:val="009744A9"/>
    <w:rsid w:val="00974A9A"/>
    <w:rsid w:val="00975964"/>
    <w:rsid w:val="009761CA"/>
    <w:rsid w:val="00976666"/>
    <w:rsid w:val="00977F5D"/>
    <w:rsid w:val="00984272"/>
    <w:rsid w:val="009842B8"/>
    <w:rsid w:val="00984B88"/>
    <w:rsid w:val="0098521F"/>
    <w:rsid w:val="009856B3"/>
    <w:rsid w:val="009862FB"/>
    <w:rsid w:val="00987231"/>
    <w:rsid w:val="0099118A"/>
    <w:rsid w:val="00991B14"/>
    <w:rsid w:val="00991DBF"/>
    <w:rsid w:val="00991F6C"/>
    <w:rsid w:val="0099246D"/>
    <w:rsid w:val="00992FA8"/>
    <w:rsid w:val="00992FE9"/>
    <w:rsid w:val="009954D3"/>
    <w:rsid w:val="00997EC2"/>
    <w:rsid w:val="009A0E7F"/>
    <w:rsid w:val="009A16BA"/>
    <w:rsid w:val="009A255B"/>
    <w:rsid w:val="009A2AAA"/>
    <w:rsid w:val="009A3255"/>
    <w:rsid w:val="009A6CF3"/>
    <w:rsid w:val="009A7F13"/>
    <w:rsid w:val="009B1650"/>
    <w:rsid w:val="009B1B8D"/>
    <w:rsid w:val="009B2D93"/>
    <w:rsid w:val="009B3F34"/>
    <w:rsid w:val="009B5389"/>
    <w:rsid w:val="009B55B4"/>
    <w:rsid w:val="009B566B"/>
    <w:rsid w:val="009B574D"/>
    <w:rsid w:val="009B6211"/>
    <w:rsid w:val="009C413E"/>
    <w:rsid w:val="009C4F42"/>
    <w:rsid w:val="009C5CAB"/>
    <w:rsid w:val="009C66BA"/>
    <w:rsid w:val="009C6C53"/>
    <w:rsid w:val="009D0374"/>
    <w:rsid w:val="009D095B"/>
    <w:rsid w:val="009D15EF"/>
    <w:rsid w:val="009D1663"/>
    <w:rsid w:val="009D1C1A"/>
    <w:rsid w:val="009D1D27"/>
    <w:rsid w:val="009D4A65"/>
    <w:rsid w:val="009D5FEB"/>
    <w:rsid w:val="009D702A"/>
    <w:rsid w:val="009D7172"/>
    <w:rsid w:val="009D76D5"/>
    <w:rsid w:val="009D7FCF"/>
    <w:rsid w:val="009E0774"/>
    <w:rsid w:val="009E130F"/>
    <w:rsid w:val="009E1476"/>
    <w:rsid w:val="009E19D5"/>
    <w:rsid w:val="009E2FD6"/>
    <w:rsid w:val="009E389C"/>
    <w:rsid w:val="009E3A1A"/>
    <w:rsid w:val="009E4349"/>
    <w:rsid w:val="009E5434"/>
    <w:rsid w:val="009E5671"/>
    <w:rsid w:val="009E6222"/>
    <w:rsid w:val="009F0A66"/>
    <w:rsid w:val="009F14EB"/>
    <w:rsid w:val="009F190D"/>
    <w:rsid w:val="009F3A33"/>
    <w:rsid w:val="009F4E50"/>
    <w:rsid w:val="009F5971"/>
    <w:rsid w:val="009F63F0"/>
    <w:rsid w:val="009F6FD6"/>
    <w:rsid w:val="009F7345"/>
    <w:rsid w:val="009F747B"/>
    <w:rsid w:val="00A00812"/>
    <w:rsid w:val="00A00C4D"/>
    <w:rsid w:val="00A016DD"/>
    <w:rsid w:val="00A01A6B"/>
    <w:rsid w:val="00A01D1D"/>
    <w:rsid w:val="00A02FA8"/>
    <w:rsid w:val="00A033AD"/>
    <w:rsid w:val="00A04793"/>
    <w:rsid w:val="00A05990"/>
    <w:rsid w:val="00A060FF"/>
    <w:rsid w:val="00A06CD7"/>
    <w:rsid w:val="00A070D6"/>
    <w:rsid w:val="00A07D82"/>
    <w:rsid w:val="00A11384"/>
    <w:rsid w:val="00A11F1D"/>
    <w:rsid w:val="00A130BC"/>
    <w:rsid w:val="00A13A89"/>
    <w:rsid w:val="00A13CA4"/>
    <w:rsid w:val="00A13F4C"/>
    <w:rsid w:val="00A15142"/>
    <w:rsid w:val="00A15192"/>
    <w:rsid w:val="00A172CB"/>
    <w:rsid w:val="00A17F30"/>
    <w:rsid w:val="00A17FD5"/>
    <w:rsid w:val="00A20814"/>
    <w:rsid w:val="00A20FFA"/>
    <w:rsid w:val="00A21939"/>
    <w:rsid w:val="00A2228C"/>
    <w:rsid w:val="00A227D9"/>
    <w:rsid w:val="00A22EC0"/>
    <w:rsid w:val="00A24A4F"/>
    <w:rsid w:val="00A24B13"/>
    <w:rsid w:val="00A3142B"/>
    <w:rsid w:val="00A3177D"/>
    <w:rsid w:val="00A3219C"/>
    <w:rsid w:val="00A32593"/>
    <w:rsid w:val="00A3260A"/>
    <w:rsid w:val="00A32B62"/>
    <w:rsid w:val="00A32DB6"/>
    <w:rsid w:val="00A33E6E"/>
    <w:rsid w:val="00A3408D"/>
    <w:rsid w:val="00A342A7"/>
    <w:rsid w:val="00A347D1"/>
    <w:rsid w:val="00A34CB8"/>
    <w:rsid w:val="00A35377"/>
    <w:rsid w:val="00A36F39"/>
    <w:rsid w:val="00A3788B"/>
    <w:rsid w:val="00A4042E"/>
    <w:rsid w:val="00A40558"/>
    <w:rsid w:val="00A41D19"/>
    <w:rsid w:val="00A44AFB"/>
    <w:rsid w:val="00A46C84"/>
    <w:rsid w:val="00A470F2"/>
    <w:rsid w:val="00A47858"/>
    <w:rsid w:val="00A47F73"/>
    <w:rsid w:val="00A50153"/>
    <w:rsid w:val="00A503FD"/>
    <w:rsid w:val="00A50676"/>
    <w:rsid w:val="00A51BC2"/>
    <w:rsid w:val="00A51E03"/>
    <w:rsid w:val="00A54579"/>
    <w:rsid w:val="00A55123"/>
    <w:rsid w:val="00A55830"/>
    <w:rsid w:val="00A55E01"/>
    <w:rsid w:val="00A567D9"/>
    <w:rsid w:val="00A611EA"/>
    <w:rsid w:val="00A61CC7"/>
    <w:rsid w:val="00A61CF5"/>
    <w:rsid w:val="00A626A7"/>
    <w:rsid w:val="00A62ABA"/>
    <w:rsid w:val="00A62D7A"/>
    <w:rsid w:val="00A630FD"/>
    <w:rsid w:val="00A644FE"/>
    <w:rsid w:val="00A657D6"/>
    <w:rsid w:val="00A65870"/>
    <w:rsid w:val="00A65F99"/>
    <w:rsid w:val="00A70238"/>
    <w:rsid w:val="00A71226"/>
    <w:rsid w:val="00A713B3"/>
    <w:rsid w:val="00A71A81"/>
    <w:rsid w:val="00A72336"/>
    <w:rsid w:val="00A7506E"/>
    <w:rsid w:val="00A772C4"/>
    <w:rsid w:val="00A77E25"/>
    <w:rsid w:val="00A8065B"/>
    <w:rsid w:val="00A82AFE"/>
    <w:rsid w:val="00A836F3"/>
    <w:rsid w:val="00A83AE0"/>
    <w:rsid w:val="00A84068"/>
    <w:rsid w:val="00A86693"/>
    <w:rsid w:val="00A866C9"/>
    <w:rsid w:val="00A87FA2"/>
    <w:rsid w:val="00A90F8D"/>
    <w:rsid w:val="00A92F00"/>
    <w:rsid w:val="00A95040"/>
    <w:rsid w:val="00A9507C"/>
    <w:rsid w:val="00A96239"/>
    <w:rsid w:val="00A96E52"/>
    <w:rsid w:val="00A97081"/>
    <w:rsid w:val="00A974C8"/>
    <w:rsid w:val="00AA00E0"/>
    <w:rsid w:val="00AA0C9D"/>
    <w:rsid w:val="00AA1717"/>
    <w:rsid w:val="00AA207B"/>
    <w:rsid w:val="00AA2662"/>
    <w:rsid w:val="00AA30D5"/>
    <w:rsid w:val="00AA3BDE"/>
    <w:rsid w:val="00AA4AE0"/>
    <w:rsid w:val="00AA6554"/>
    <w:rsid w:val="00AA67C3"/>
    <w:rsid w:val="00AA69F2"/>
    <w:rsid w:val="00AA6A3E"/>
    <w:rsid w:val="00AA7257"/>
    <w:rsid w:val="00AA7318"/>
    <w:rsid w:val="00AA759D"/>
    <w:rsid w:val="00AB139E"/>
    <w:rsid w:val="00AB20B5"/>
    <w:rsid w:val="00AB2A7C"/>
    <w:rsid w:val="00AB3B75"/>
    <w:rsid w:val="00AB3DDF"/>
    <w:rsid w:val="00AB50C2"/>
    <w:rsid w:val="00AB5F19"/>
    <w:rsid w:val="00AB60B3"/>
    <w:rsid w:val="00AB6780"/>
    <w:rsid w:val="00AB7C6A"/>
    <w:rsid w:val="00AB7D0F"/>
    <w:rsid w:val="00AC0146"/>
    <w:rsid w:val="00AC0576"/>
    <w:rsid w:val="00AC1220"/>
    <w:rsid w:val="00AC1262"/>
    <w:rsid w:val="00AC1504"/>
    <w:rsid w:val="00AC2321"/>
    <w:rsid w:val="00AC263C"/>
    <w:rsid w:val="00AC2978"/>
    <w:rsid w:val="00AC4B3D"/>
    <w:rsid w:val="00AC4C3D"/>
    <w:rsid w:val="00AC5B02"/>
    <w:rsid w:val="00AC687C"/>
    <w:rsid w:val="00AC6973"/>
    <w:rsid w:val="00AC6C20"/>
    <w:rsid w:val="00AC6DD2"/>
    <w:rsid w:val="00AC75F3"/>
    <w:rsid w:val="00AD16C7"/>
    <w:rsid w:val="00AD1775"/>
    <w:rsid w:val="00AD1988"/>
    <w:rsid w:val="00AD236E"/>
    <w:rsid w:val="00AD2AA9"/>
    <w:rsid w:val="00AD2F80"/>
    <w:rsid w:val="00AD36F2"/>
    <w:rsid w:val="00AD387B"/>
    <w:rsid w:val="00AD443D"/>
    <w:rsid w:val="00AD4E44"/>
    <w:rsid w:val="00AD78D4"/>
    <w:rsid w:val="00AE113B"/>
    <w:rsid w:val="00AE12FD"/>
    <w:rsid w:val="00AE2C07"/>
    <w:rsid w:val="00AE5C4B"/>
    <w:rsid w:val="00AE7100"/>
    <w:rsid w:val="00AE7566"/>
    <w:rsid w:val="00AF0557"/>
    <w:rsid w:val="00AF2D79"/>
    <w:rsid w:val="00AF3612"/>
    <w:rsid w:val="00AF5810"/>
    <w:rsid w:val="00AF5F99"/>
    <w:rsid w:val="00AF65BE"/>
    <w:rsid w:val="00B00924"/>
    <w:rsid w:val="00B011A1"/>
    <w:rsid w:val="00B02A82"/>
    <w:rsid w:val="00B035CA"/>
    <w:rsid w:val="00B03684"/>
    <w:rsid w:val="00B0385A"/>
    <w:rsid w:val="00B0451F"/>
    <w:rsid w:val="00B06488"/>
    <w:rsid w:val="00B0661C"/>
    <w:rsid w:val="00B06F66"/>
    <w:rsid w:val="00B07EF8"/>
    <w:rsid w:val="00B101F6"/>
    <w:rsid w:val="00B10AF8"/>
    <w:rsid w:val="00B10F6E"/>
    <w:rsid w:val="00B14137"/>
    <w:rsid w:val="00B14F9F"/>
    <w:rsid w:val="00B16F39"/>
    <w:rsid w:val="00B200C4"/>
    <w:rsid w:val="00B20FC1"/>
    <w:rsid w:val="00B21728"/>
    <w:rsid w:val="00B21B26"/>
    <w:rsid w:val="00B2447B"/>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344C1"/>
    <w:rsid w:val="00B34F48"/>
    <w:rsid w:val="00B35081"/>
    <w:rsid w:val="00B35936"/>
    <w:rsid w:val="00B35AB9"/>
    <w:rsid w:val="00B4083B"/>
    <w:rsid w:val="00B4171D"/>
    <w:rsid w:val="00B42415"/>
    <w:rsid w:val="00B430A7"/>
    <w:rsid w:val="00B434C5"/>
    <w:rsid w:val="00B43DBD"/>
    <w:rsid w:val="00B45627"/>
    <w:rsid w:val="00B45A9B"/>
    <w:rsid w:val="00B45D80"/>
    <w:rsid w:val="00B46AC1"/>
    <w:rsid w:val="00B47ED9"/>
    <w:rsid w:val="00B519EA"/>
    <w:rsid w:val="00B51B8E"/>
    <w:rsid w:val="00B51D2E"/>
    <w:rsid w:val="00B533D3"/>
    <w:rsid w:val="00B54014"/>
    <w:rsid w:val="00B54172"/>
    <w:rsid w:val="00B544C6"/>
    <w:rsid w:val="00B54862"/>
    <w:rsid w:val="00B54FD9"/>
    <w:rsid w:val="00B550D9"/>
    <w:rsid w:val="00B553CD"/>
    <w:rsid w:val="00B55589"/>
    <w:rsid w:val="00B56792"/>
    <w:rsid w:val="00B57B8B"/>
    <w:rsid w:val="00B57E82"/>
    <w:rsid w:val="00B60CE7"/>
    <w:rsid w:val="00B619C6"/>
    <w:rsid w:val="00B62236"/>
    <w:rsid w:val="00B62719"/>
    <w:rsid w:val="00B62AAC"/>
    <w:rsid w:val="00B62CA1"/>
    <w:rsid w:val="00B63BFD"/>
    <w:rsid w:val="00B64B97"/>
    <w:rsid w:val="00B64FF7"/>
    <w:rsid w:val="00B673BD"/>
    <w:rsid w:val="00B67E8A"/>
    <w:rsid w:val="00B703FA"/>
    <w:rsid w:val="00B706D0"/>
    <w:rsid w:val="00B71CC1"/>
    <w:rsid w:val="00B7219E"/>
    <w:rsid w:val="00B729AC"/>
    <w:rsid w:val="00B76745"/>
    <w:rsid w:val="00B76842"/>
    <w:rsid w:val="00B76F0E"/>
    <w:rsid w:val="00B80735"/>
    <w:rsid w:val="00B81159"/>
    <w:rsid w:val="00B8117D"/>
    <w:rsid w:val="00B84005"/>
    <w:rsid w:val="00B856B9"/>
    <w:rsid w:val="00B86443"/>
    <w:rsid w:val="00B86530"/>
    <w:rsid w:val="00B87618"/>
    <w:rsid w:val="00B87E42"/>
    <w:rsid w:val="00B9003C"/>
    <w:rsid w:val="00B9040C"/>
    <w:rsid w:val="00B91F6D"/>
    <w:rsid w:val="00B921D4"/>
    <w:rsid w:val="00B92C6C"/>
    <w:rsid w:val="00B93818"/>
    <w:rsid w:val="00B940E3"/>
    <w:rsid w:val="00B94F9D"/>
    <w:rsid w:val="00B950EE"/>
    <w:rsid w:val="00B95672"/>
    <w:rsid w:val="00B95E2E"/>
    <w:rsid w:val="00B95F1B"/>
    <w:rsid w:val="00B96E82"/>
    <w:rsid w:val="00B9741D"/>
    <w:rsid w:val="00B97A47"/>
    <w:rsid w:val="00BA0788"/>
    <w:rsid w:val="00BA07C4"/>
    <w:rsid w:val="00BA0A83"/>
    <w:rsid w:val="00BA0C3E"/>
    <w:rsid w:val="00BA2AFF"/>
    <w:rsid w:val="00BA2D5D"/>
    <w:rsid w:val="00BA2F6D"/>
    <w:rsid w:val="00BA40D5"/>
    <w:rsid w:val="00BA4C97"/>
    <w:rsid w:val="00BA59A9"/>
    <w:rsid w:val="00BA6264"/>
    <w:rsid w:val="00BA6AF9"/>
    <w:rsid w:val="00BB1092"/>
    <w:rsid w:val="00BB2170"/>
    <w:rsid w:val="00BB2C1B"/>
    <w:rsid w:val="00BB4444"/>
    <w:rsid w:val="00BB52B0"/>
    <w:rsid w:val="00BB5CE1"/>
    <w:rsid w:val="00BB64BD"/>
    <w:rsid w:val="00BB7D88"/>
    <w:rsid w:val="00BC04ED"/>
    <w:rsid w:val="00BC1521"/>
    <w:rsid w:val="00BC1798"/>
    <w:rsid w:val="00BC1DA5"/>
    <w:rsid w:val="00BC32FA"/>
    <w:rsid w:val="00BC3790"/>
    <w:rsid w:val="00BC3F27"/>
    <w:rsid w:val="00BC3F4C"/>
    <w:rsid w:val="00BC436B"/>
    <w:rsid w:val="00BC4878"/>
    <w:rsid w:val="00BC4AA4"/>
    <w:rsid w:val="00BC4EBD"/>
    <w:rsid w:val="00BC54FC"/>
    <w:rsid w:val="00BC5877"/>
    <w:rsid w:val="00BC5B34"/>
    <w:rsid w:val="00BD06A8"/>
    <w:rsid w:val="00BD0C94"/>
    <w:rsid w:val="00BD1C65"/>
    <w:rsid w:val="00BD34FA"/>
    <w:rsid w:val="00BD41B2"/>
    <w:rsid w:val="00BD4604"/>
    <w:rsid w:val="00BD5086"/>
    <w:rsid w:val="00BD5A6F"/>
    <w:rsid w:val="00BD5EA5"/>
    <w:rsid w:val="00BD5F67"/>
    <w:rsid w:val="00BD63C4"/>
    <w:rsid w:val="00BD6CC1"/>
    <w:rsid w:val="00BD7305"/>
    <w:rsid w:val="00BE1816"/>
    <w:rsid w:val="00BE2DCF"/>
    <w:rsid w:val="00BE4D68"/>
    <w:rsid w:val="00BE51F6"/>
    <w:rsid w:val="00BE72DE"/>
    <w:rsid w:val="00BE7534"/>
    <w:rsid w:val="00BF0BE1"/>
    <w:rsid w:val="00BF146B"/>
    <w:rsid w:val="00BF1D35"/>
    <w:rsid w:val="00BF2B25"/>
    <w:rsid w:val="00BF39D7"/>
    <w:rsid w:val="00BF4516"/>
    <w:rsid w:val="00BF499C"/>
    <w:rsid w:val="00BF50F6"/>
    <w:rsid w:val="00BF5B10"/>
    <w:rsid w:val="00BF701D"/>
    <w:rsid w:val="00C014F2"/>
    <w:rsid w:val="00C03A73"/>
    <w:rsid w:val="00C04E4C"/>
    <w:rsid w:val="00C06534"/>
    <w:rsid w:val="00C065A1"/>
    <w:rsid w:val="00C06BC0"/>
    <w:rsid w:val="00C0702E"/>
    <w:rsid w:val="00C07204"/>
    <w:rsid w:val="00C078A7"/>
    <w:rsid w:val="00C10224"/>
    <w:rsid w:val="00C10D87"/>
    <w:rsid w:val="00C10DB4"/>
    <w:rsid w:val="00C11C66"/>
    <w:rsid w:val="00C1263F"/>
    <w:rsid w:val="00C14AE2"/>
    <w:rsid w:val="00C15297"/>
    <w:rsid w:val="00C164BF"/>
    <w:rsid w:val="00C16675"/>
    <w:rsid w:val="00C166D5"/>
    <w:rsid w:val="00C16ECA"/>
    <w:rsid w:val="00C21007"/>
    <w:rsid w:val="00C235C8"/>
    <w:rsid w:val="00C2390D"/>
    <w:rsid w:val="00C252FB"/>
    <w:rsid w:val="00C25AF5"/>
    <w:rsid w:val="00C260D5"/>
    <w:rsid w:val="00C26406"/>
    <w:rsid w:val="00C274B2"/>
    <w:rsid w:val="00C30DB2"/>
    <w:rsid w:val="00C30EC9"/>
    <w:rsid w:val="00C32D3F"/>
    <w:rsid w:val="00C3349C"/>
    <w:rsid w:val="00C33858"/>
    <w:rsid w:val="00C34CFA"/>
    <w:rsid w:val="00C36E1F"/>
    <w:rsid w:val="00C400DF"/>
    <w:rsid w:val="00C40CEF"/>
    <w:rsid w:val="00C434F5"/>
    <w:rsid w:val="00C44627"/>
    <w:rsid w:val="00C44F1D"/>
    <w:rsid w:val="00C4532C"/>
    <w:rsid w:val="00C473B7"/>
    <w:rsid w:val="00C47BB5"/>
    <w:rsid w:val="00C50B09"/>
    <w:rsid w:val="00C52BDD"/>
    <w:rsid w:val="00C52E76"/>
    <w:rsid w:val="00C5386E"/>
    <w:rsid w:val="00C53E17"/>
    <w:rsid w:val="00C546DB"/>
    <w:rsid w:val="00C5777B"/>
    <w:rsid w:val="00C6009C"/>
    <w:rsid w:val="00C61722"/>
    <w:rsid w:val="00C62534"/>
    <w:rsid w:val="00C63A18"/>
    <w:rsid w:val="00C6537A"/>
    <w:rsid w:val="00C657C6"/>
    <w:rsid w:val="00C67E92"/>
    <w:rsid w:val="00C704E1"/>
    <w:rsid w:val="00C71187"/>
    <w:rsid w:val="00C71AF2"/>
    <w:rsid w:val="00C72142"/>
    <w:rsid w:val="00C72EB3"/>
    <w:rsid w:val="00C7377D"/>
    <w:rsid w:val="00C77BA5"/>
    <w:rsid w:val="00C77BB0"/>
    <w:rsid w:val="00C81653"/>
    <w:rsid w:val="00C82D82"/>
    <w:rsid w:val="00C83CA4"/>
    <w:rsid w:val="00C84ACF"/>
    <w:rsid w:val="00C85054"/>
    <w:rsid w:val="00C8539E"/>
    <w:rsid w:val="00C861A4"/>
    <w:rsid w:val="00C8621A"/>
    <w:rsid w:val="00C8697B"/>
    <w:rsid w:val="00C92F99"/>
    <w:rsid w:val="00C93DD1"/>
    <w:rsid w:val="00C9616B"/>
    <w:rsid w:val="00C975A3"/>
    <w:rsid w:val="00C97663"/>
    <w:rsid w:val="00C97D11"/>
    <w:rsid w:val="00CA13F0"/>
    <w:rsid w:val="00CA1704"/>
    <w:rsid w:val="00CA23C5"/>
    <w:rsid w:val="00CA2DA2"/>
    <w:rsid w:val="00CA2FD7"/>
    <w:rsid w:val="00CA3B5D"/>
    <w:rsid w:val="00CA3FB5"/>
    <w:rsid w:val="00CA43BD"/>
    <w:rsid w:val="00CA5A4E"/>
    <w:rsid w:val="00CA68EC"/>
    <w:rsid w:val="00CA78CF"/>
    <w:rsid w:val="00CB03B9"/>
    <w:rsid w:val="00CB0695"/>
    <w:rsid w:val="00CB1777"/>
    <w:rsid w:val="00CB21DE"/>
    <w:rsid w:val="00CB341D"/>
    <w:rsid w:val="00CB3FBB"/>
    <w:rsid w:val="00CB4511"/>
    <w:rsid w:val="00CB496D"/>
    <w:rsid w:val="00CB5645"/>
    <w:rsid w:val="00CB5B54"/>
    <w:rsid w:val="00CB6D22"/>
    <w:rsid w:val="00CB7058"/>
    <w:rsid w:val="00CB7592"/>
    <w:rsid w:val="00CC025C"/>
    <w:rsid w:val="00CC1EAA"/>
    <w:rsid w:val="00CC3308"/>
    <w:rsid w:val="00CC371E"/>
    <w:rsid w:val="00CC73F1"/>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2C97"/>
    <w:rsid w:val="00CE2F41"/>
    <w:rsid w:val="00CE33A9"/>
    <w:rsid w:val="00CE4B22"/>
    <w:rsid w:val="00CE4C28"/>
    <w:rsid w:val="00CE57D1"/>
    <w:rsid w:val="00CE5AD6"/>
    <w:rsid w:val="00CE6EDA"/>
    <w:rsid w:val="00CF1214"/>
    <w:rsid w:val="00CF1FB1"/>
    <w:rsid w:val="00CF24CC"/>
    <w:rsid w:val="00CF2C3D"/>
    <w:rsid w:val="00CF3511"/>
    <w:rsid w:val="00CF44AE"/>
    <w:rsid w:val="00CF4536"/>
    <w:rsid w:val="00CF48DE"/>
    <w:rsid w:val="00CF4E07"/>
    <w:rsid w:val="00CF5173"/>
    <w:rsid w:val="00CF5313"/>
    <w:rsid w:val="00CF6E0C"/>
    <w:rsid w:val="00CF794D"/>
    <w:rsid w:val="00CF7D16"/>
    <w:rsid w:val="00D005BA"/>
    <w:rsid w:val="00D00C76"/>
    <w:rsid w:val="00D02AB8"/>
    <w:rsid w:val="00D030A3"/>
    <w:rsid w:val="00D03898"/>
    <w:rsid w:val="00D03D6A"/>
    <w:rsid w:val="00D0464C"/>
    <w:rsid w:val="00D04C8B"/>
    <w:rsid w:val="00D04F90"/>
    <w:rsid w:val="00D057AC"/>
    <w:rsid w:val="00D06CAB"/>
    <w:rsid w:val="00D06DE6"/>
    <w:rsid w:val="00D075C6"/>
    <w:rsid w:val="00D07B85"/>
    <w:rsid w:val="00D1059A"/>
    <w:rsid w:val="00D119F9"/>
    <w:rsid w:val="00D12525"/>
    <w:rsid w:val="00D126DB"/>
    <w:rsid w:val="00D1344B"/>
    <w:rsid w:val="00D136AA"/>
    <w:rsid w:val="00D13D2F"/>
    <w:rsid w:val="00D144B8"/>
    <w:rsid w:val="00D1490E"/>
    <w:rsid w:val="00D16123"/>
    <w:rsid w:val="00D16429"/>
    <w:rsid w:val="00D16905"/>
    <w:rsid w:val="00D20153"/>
    <w:rsid w:val="00D2017B"/>
    <w:rsid w:val="00D217D2"/>
    <w:rsid w:val="00D21BA1"/>
    <w:rsid w:val="00D22090"/>
    <w:rsid w:val="00D250B1"/>
    <w:rsid w:val="00D255C7"/>
    <w:rsid w:val="00D2568F"/>
    <w:rsid w:val="00D27823"/>
    <w:rsid w:val="00D313F7"/>
    <w:rsid w:val="00D31A33"/>
    <w:rsid w:val="00D31FCD"/>
    <w:rsid w:val="00D32899"/>
    <w:rsid w:val="00D32FA7"/>
    <w:rsid w:val="00D33369"/>
    <w:rsid w:val="00D3373B"/>
    <w:rsid w:val="00D33D78"/>
    <w:rsid w:val="00D35373"/>
    <w:rsid w:val="00D36F72"/>
    <w:rsid w:val="00D40041"/>
    <w:rsid w:val="00D409D5"/>
    <w:rsid w:val="00D41B4B"/>
    <w:rsid w:val="00D41C06"/>
    <w:rsid w:val="00D41EB2"/>
    <w:rsid w:val="00D43127"/>
    <w:rsid w:val="00D438DF"/>
    <w:rsid w:val="00D4638E"/>
    <w:rsid w:val="00D46ED6"/>
    <w:rsid w:val="00D50664"/>
    <w:rsid w:val="00D51055"/>
    <w:rsid w:val="00D53BB9"/>
    <w:rsid w:val="00D57A2D"/>
    <w:rsid w:val="00D6032C"/>
    <w:rsid w:val="00D60BEC"/>
    <w:rsid w:val="00D61441"/>
    <w:rsid w:val="00D6158D"/>
    <w:rsid w:val="00D62871"/>
    <w:rsid w:val="00D64C99"/>
    <w:rsid w:val="00D65A7B"/>
    <w:rsid w:val="00D6743B"/>
    <w:rsid w:val="00D6751B"/>
    <w:rsid w:val="00D70168"/>
    <w:rsid w:val="00D7193B"/>
    <w:rsid w:val="00D721B4"/>
    <w:rsid w:val="00D72B75"/>
    <w:rsid w:val="00D738CC"/>
    <w:rsid w:val="00D7488B"/>
    <w:rsid w:val="00D750C6"/>
    <w:rsid w:val="00D75782"/>
    <w:rsid w:val="00D7742A"/>
    <w:rsid w:val="00D777C5"/>
    <w:rsid w:val="00D8085C"/>
    <w:rsid w:val="00D82530"/>
    <w:rsid w:val="00D83F03"/>
    <w:rsid w:val="00D85761"/>
    <w:rsid w:val="00D87B0B"/>
    <w:rsid w:val="00D91E88"/>
    <w:rsid w:val="00D95C5E"/>
    <w:rsid w:val="00D95E01"/>
    <w:rsid w:val="00D970D9"/>
    <w:rsid w:val="00DA1959"/>
    <w:rsid w:val="00DA1B15"/>
    <w:rsid w:val="00DA21A9"/>
    <w:rsid w:val="00DA2441"/>
    <w:rsid w:val="00DA33DC"/>
    <w:rsid w:val="00DA3DBB"/>
    <w:rsid w:val="00DA3EB1"/>
    <w:rsid w:val="00DA4436"/>
    <w:rsid w:val="00DA4BC5"/>
    <w:rsid w:val="00DA5933"/>
    <w:rsid w:val="00DA68ED"/>
    <w:rsid w:val="00DB0FB6"/>
    <w:rsid w:val="00DB21F8"/>
    <w:rsid w:val="00DB325C"/>
    <w:rsid w:val="00DB369A"/>
    <w:rsid w:val="00DB4BC3"/>
    <w:rsid w:val="00DB4EA8"/>
    <w:rsid w:val="00DB5804"/>
    <w:rsid w:val="00DB5979"/>
    <w:rsid w:val="00DB5D1F"/>
    <w:rsid w:val="00DB5F62"/>
    <w:rsid w:val="00DB63B5"/>
    <w:rsid w:val="00DB6C26"/>
    <w:rsid w:val="00DB74B0"/>
    <w:rsid w:val="00DB7DCC"/>
    <w:rsid w:val="00DC0D1F"/>
    <w:rsid w:val="00DC2008"/>
    <w:rsid w:val="00DC2AF7"/>
    <w:rsid w:val="00DC2E53"/>
    <w:rsid w:val="00DC33CA"/>
    <w:rsid w:val="00DC37BE"/>
    <w:rsid w:val="00DC3A41"/>
    <w:rsid w:val="00DC3BE3"/>
    <w:rsid w:val="00DC3CA8"/>
    <w:rsid w:val="00DC3FCD"/>
    <w:rsid w:val="00DC43E8"/>
    <w:rsid w:val="00DC77E1"/>
    <w:rsid w:val="00DC7E63"/>
    <w:rsid w:val="00DD0D91"/>
    <w:rsid w:val="00DD2616"/>
    <w:rsid w:val="00DD2B88"/>
    <w:rsid w:val="00DD42E5"/>
    <w:rsid w:val="00DD5925"/>
    <w:rsid w:val="00DD786D"/>
    <w:rsid w:val="00DD7CBE"/>
    <w:rsid w:val="00DD7CC2"/>
    <w:rsid w:val="00DD7EC3"/>
    <w:rsid w:val="00DE1572"/>
    <w:rsid w:val="00DE22CB"/>
    <w:rsid w:val="00DE270E"/>
    <w:rsid w:val="00DE2823"/>
    <w:rsid w:val="00DE28C1"/>
    <w:rsid w:val="00DE3511"/>
    <w:rsid w:val="00DE362E"/>
    <w:rsid w:val="00DE3B1D"/>
    <w:rsid w:val="00DE4A09"/>
    <w:rsid w:val="00DE4D3F"/>
    <w:rsid w:val="00DE4E24"/>
    <w:rsid w:val="00DE678B"/>
    <w:rsid w:val="00DF15F1"/>
    <w:rsid w:val="00DF1FF6"/>
    <w:rsid w:val="00DF2610"/>
    <w:rsid w:val="00DF2D83"/>
    <w:rsid w:val="00DF329D"/>
    <w:rsid w:val="00DF3CF1"/>
    <w:rsid w:val="00DF5E8A"/>
    <w:rsid w:val="00DF7150"/>
    <w:rsid w:val="00E02BF9"/>
    <w:rsid w:val="00E02D2B"/>
    <w:rsid w:val="00E02FBC"/>
    <w:rsid w:val="00E04D89"/>
    <w:rsid w:val="00E04F79"/>
    <w:rsid w:val="00E050F5"/>
    <w:rsid w:val="00E05396"/>
    <w:rsid w:val="00E05425"/>
    <w:rsid w:val="00E07713"/>
    <w:rsid w:val="00E10228"/>
    <w:rsid w:val="00E10BA0"/>
    <w:rsid w:val="00E11117"/>
    <w:rsid w:val="00E1254F"/>
    <w:rsid w:val="00E128E0"/>
    <w:rsid w:val="00E12AD8"/>
    <w:rsid w:val="00E130A5"/>
    <w:rsid w:val="00E13C56"/>
    <w:rsid w:val="00E14DDF"/>
    <w:rsid w:val="00E15599"/>
    <w:rsid w:val="00E15995"/>
    <w:rsid w:val="00E15FD9"/>
    <w:rsid w:val="00E16DF6"/>
    <w:rsid w:val="00E2414C"/>
    <w:rsid w:val="00E3382B"/>
    <w:rsid w:val="00E3398D"/>
    <w:rsid w:val="00E37B81"/>
    <w:rsid w:val="00E415AC"/>
    <w:rsid w:val="00E42689"/>
    <w:rsid w:val="00E4294B"/>
    <w:rsid w:val="00E429EC"/>
    <w:rsid w:val="00E43B93"/>
    <w:rsid w:val="00E442E1"/>
    <w:rsid w:val="00E448DA"/>
    <w:rsid w:val="00E45398"/>
    <w:rsid w:val="00E46038"/>
    <w:rsid w:val="00E468F8"/>
    <w:rsid w:val="00E46C2F"/>
    <w:rsid w:val="00E47B16"/>
    <w:rsid w:val="00E5014B"/>
    <w:rsid w:val="00E51077"/>
    <w:rsid w:val="00E512B1"/>
    <w:rsid w:val="00E51DE6"/>
    <w:rsid w:val="00E51F2F"/>
    <w:rsid w:val="00E546E8"/>
    <w:rsid w:val="00E54D5E"/>
    <w:rsid w:val="00E560BD"/>
    <w:rsid w:val="00E56E19"/>
    <w:rsid w:val="00E57B3F"/>
    <w:rsid w:val="00E60E96"/>
    <w:rsid w:val="00E62AF9"/>
    <w:rsid w:val="00E63562"/>
    <w:rsid w:val="00E66023"/>
    <w:rsid w:val="00E671AC"/>
    <w:rsid w:val="00E672B8"/>
    <w:rsid w:val="00E67978"/>
    <w:rsid w:val="00E67A9D"/>
    <w:rsid w:val="00E70669"/>
    <w:rsid w:val="00E71291"/>
    <w:rsid w:val="00E72320"/>
    <w:rsid w:val="00E72666"/>
    <w:rsid w:val="00E7295D"/>
    <w:rsid w:val="00E72B6D"/>
    <w:rsid w:val="00E73F3D"/>
    <w:rsid w:val="00E749A4"/>
    <w:rsid w:val="00E755B3"/>
    <w:rsid w:val="00E75744"/>
    <w:rsid w:val="00E76536"/>
    <w:rsid w:val="00E76B53"/>
    <w:rsid w:val="00E76B82"/>
    <w:rsid w:val="00E7762F"/>
    <w:rsid w:val="00E80B28"/>
    <w:rsid w:val="00E81144"/>
    <w:rsid w:val="00E82E9F"/>
    <w:rsid w:val="00E840B9"/>
    <w:rsid w:val="00E84DC6"/>
    <w:rsid w:val="00E8649E"/>
    <w:rsid w:val="00E86956"/>
    <w:rsid w:val="00E877EC"/>
    <w:rsid w:val="00E87AE9"/>
    <w:rsid w:val="00E90600"/>
    <w:rsid w:val="00E9077A"/>
    <w:rsid w:val="00E90B44"/>
    <w:rsid w:val="00E92C34"/>
    <w:rsid w:val="00E939AE"/>
    <w:rsid w:val="00E96E5D"/>
    <w:rsid w:val="00E97B64"/>
    <w:rsid w:val="00E97F92"/>
    <w:rsid w:val="00EA01CF"/>
    <w:rsid w:val="00EA192D"/>
    <w:rsid w:val="00EA201B"/>
    <w:rsid w:val="00EA2F4A"/>
    <w:rsid w:val="00EA3CB6"/>
    <w:rsid w:val="00EA6486"/>
    <w:rsid w:val="00EA7B0E"/>
    <w:rsid w:val="00EA7FC7"/>
    <w:rsid w:val="00EB00F5"/>
    <w:rsid w:val="00EB1D60"/>
    <w:rsid w:val="00EB20C0"/>
    <w:rsid w:val="00EB309C"/>
    <w:rsid w:val="00EB4674"/>
    <w:rsid w:val="00EB5B78"/>
    <w:rsid w:val="00EB5CA6"/>
    <w:rsid w:val="00EB632F"/>
    <w:rsid w:val="00EB6C11"/>
    <w:rsid w:val="00EC1142"/>
    <w:rsid w:val="00EC175B"/>
    <w:rsid w:val="00EC1B36"/>
    <w:rsid w:val="00EC23EA"/>
    <w:rsid w:val="00EC3C73"/>
    <w:rsid w:val="00EC3D63"/>
    <w:rsid w:val="00EC41DC"/>
    <w:rsid w:val="00EC44AE"/>
    <w:rsid w:val="00EC4721"/>
    <w:rsid w:val="00EC4FE7"/>
    <w:rsid w:val="00EC5813"/>
    <w:rsid w:val="00EC5AFC"/>
    <w:rsid w:val="00ED0CEA"/>
    <w:rsid w:val="00ED0D91"/>
    <w:rsid w:val="00ED1022"/>
    <w:rsid w:val="00ED1C77"/>
    <w:rsid w:val="00ED2A8D"/>
    <w:rsid w:val="00ED3526"/>
    <w:rsid w:val="00ED38AE"/>
    <w:rsid w:val="00ED77DB"/>
    <w:rsid w:val="00EE12D9"/>
    <w:rsid w:val="00EE1B1F"/>
    <w:rsid w:val="00EE24BA"/>
    <w:rsid w:val="00EE3205"/>
    <w:rsid w:val="00EE32C1"/>
    <w:rsid w:val="00EE3923"/>
    <w:rsid w:val="00EE5D1B"/>
    <w:rsid w:val="00EE6FBE"/>
    <w:rsid w:val="00EE77A0"/>
    <w:rsid w:val="00EE7949"/>
    <w:rsid w:val="00EE7A6B"/>
    <w:rsid w:val="00EE7C93"/>
    <w:rsid w:val="00EE7E1A"/>
    <w:rsid w:val="00EE7F33"/>
    <w:rsid w:val="00EF031C"/>
    <w:rsid w:val="00EF0353"/>
    <w:rsid w:val="00EF0BFE"/>
    <w:rsid w:val="00EF18B6"/>
    <w:rsid w:val="00EF1D9E"/>
    <w:rsid w:val="00EF204A"/>
    <w:rsid w:val="00EF2420"/>
    <w:rsid w:val="00EF2FC4"/>
    <w:rsid w:val="00EF3396"/>
    <w:rsid w:val="00EF39DB"/>
    <w:rsid w:val="00EF3B3D"/>
    <w:rsid w:val="00EF3B92"/>
    <w:rsid w:val="00EF433C"/>
    <w:rsid w:val="00EF452A"/>
    <w:rsid w:val="00EF4763"/>
    <w:rsid w:val="00EF4FD6"/>
    <w:rsid w:val="00EF4FF3"/>
    <w:rsid w:val="00EF5C87"/>
    <w:rsid w:val="00EF604D"/>
    <w:rsid w:val="00EF6695"/>
    <w:rsid w:val="00EF7496"/>
    <w:rsid w:val="00EF7FA5"/>
    <w:rsid w:val="00F008AD"/>
    <w:rsid w:val="00F00967"/>
    <w:rsid w:val="00F00AD6"/>
    <w:rsid w:val="00F00B8B"/>
    <w:rsid w:val="00F012AE"/>
    <w:rsid w:val="00F026A1"/>
    <w:rsid w:val="00F0351C"/>
    <w:rsid w:val="00F03795"/>
    <w:rsid w:val="00F06227"/>
    <w:rsid w:val="00F107AE"/>
    <w:rsid w:val="00F11CEA"/>
    <w:rsid w:val="00F12EBB"/>
    <w:rsid w:val="00F13312"/>
    <w:rsid w:val="00F13684"/>
    <w:rsid w:val="00F136D1"/>
    <w:rsid w:val="00F1442E"/>
    <w:rsid w:val="00F1567E"/>
    <w:rsid w:val="00F15850"/>
    <w:rsid w:val="00F16A4F"/>
    <w:rsid w:val="00F17381"/>
    <w:rsid w:val="00F17506"/>
    <w:rsid w:val="00F203F2"/>
    <w:rsid w:val="00F204EE"/>
    <w:rsid w:val="00F20E74"/>
    <w:rsid w:val="00F2122A"/>
    <w:rsid w:val="00F21338"/>
    <w:rsid w:val="00F2171A"/>
    <w:rsid w:val="00F21A95"/>
    <w:rsid w:val="00F21BDF"/>
    <w:rsid w:val="00F23B10"/>
    <w:rsid w:val="00F23F64"/>
    <w:rsid w:val="00F244F4"/>
    <w:rsid w:val="00F25F80"/>
    <w:rsid w:val="00F263A2"/>
    <w:rsid w:val="00F2682A"/>
    <w:rsid w:val="00F274BC"/>
    <w:rsid w:val="00F27607"/>
    <w:rsid w:val="00F2770E"/>
    <w:rsid w:val="00F30BB0"/>
    <w:rsid w:val="00F31267"/>
    <w:rsid w:val="00F321EF"/>
    <w:rsid w:val="00F323EA"/>
    <w:rsid w:val="00F349E1"/>
    <w:rsid w:val="00F358CA"/>
    <w:rsid w:val="00F3639C"/>
    <w:rsid w:val="00F3666D"/>
    <w:rsid w:val="00F4116D"/>
    <w:rsid w:val="00F4263A"/>
    <w:rsid w:val="00F44BC7"/>
    <w:rsid w:val="00F44C4E"/>
    <w:rsid w:val="00F469B2"/>
    <w:rsid w:val="00F477A0"/>
    <w:rsid w:val="00F47DFC"/>
    <w:rsid w:val="00F522A8"/>
    <w:rsid w:val="00F52B49"/>
    <w:rsid w:val="00F52BF9"/>
    <w:rsid w:val="00F52C78"/>
    <w:rsid w:val="00F52F3C"/>
    <w:rsid w:val="00F530D1"/>
    <w:rsid w:val="00F53146"/>
    <w:rsid w:val="00F53752"/>
    <w:rsid w:val="00F5469D"/>
    <w:rsid w:val="00F54D59"/>
    <w:rsid w:val="00F54EBE"/>
    <w:rsid w:val="00F55119"/>
    <w:rsid w:val="00F56395"/>
    <w:rsid w:val="00F56A96"/>
    <w:rsid w:val="00F571AA"/>
    <w:rsid w:val="00F572EA"/>
    <w:rsid w:val="00F57D58"/>
    <w:rsid w:val="00F60965"/>
    <w:rsid w:val="00F60FD7"/>
    <w:rsid w:val="00F61C54"/>
    <w:rsid w:val="00F62693"/>
    <w:rsid w:val="00F632D0"/>
    <w:rsid w:val="00F6336D"/>
    <w:rsid w:val="00F638D1"/>
    <w:rsid w:val="00F64F1C"/>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3DC9"/>
    <w:rsid w:val="00F76671"/>
    <w:rsid w:val="00F770BC"/>
    <w:rsid w:val="00F7777F"/>
    <w:rsid w:val="00F808FB"/>
    <w:rsid w:val="00F80C00"/>
    <w:rsid w:val="00F81025"/>
    <w:rsid w:val="00F82FCA"/>
    <w:rsid w:val="00F83DE8"/>
    <w:rsid w:val="00F84177"/>
    <w:rsid w:val="00F851A5"/>
    <w:rsid w:val="00F87897"/>
    <w:rsid w:val="00F87F90"/>
    <w:rsid w:val="00F9082E"/>
    <w:rsid w:val="00F91E21"/>
    <w:rsid w:val="00F92087"/>
    <w:rsid w:val="00F92AD2"/>
    <w:rsid w:val="00F92C50"/>
    <w:rsid w:val="00F93077"/>
    <w:rsid w:val="00F9314B"/>
    <w:rsid w:val="00F932DA"/>
    <w:rsid w:val="00F937B3"/>
    <w:rsid w:val="00F93837"/>
    <w:rsid w:val="00F94ABF"/>
    <w:rsid w:val="00F94C54"/>
    <w:rsid w:val="00F95D69"/>
    <w:rsid w:val="00F97326"/>
    <w:rsid w:val="00F976C9"/>
    <w:rsid w:val="00FA0F4D"/>
    <w:rsid w:val="00FA3D2F"/>
    <w:rsid w:val="00FA49D5"/>
    <w:rsid w:val="00FA4B6E"/>
    <w:rsid w:val="00FA579F"/>
    <w:rsid w:val="00FA5A44"/>
    <w:rsid w:val="00FA62CE"/>
    <w:rsid w:val="00FA71D7"/>
    <w:rsid w:val="00FA7223"/>
    <w:rsid w:val="00FA725B"/>
    <w:rsid w:val="00FA7C04"/>
    <w:rsid w:val="00FB0A1F"/>
    <w:rsid w:val="00FB12E4"/>
    <w:rsid w:val="00FB1A8F"/>
    <w:rsid w:val="00FB1C22"/>
    <w:rsid w:val="00FB28BE"/>
    <w:rsid w:val="00FB3F8B"/>
    <w:rsid w:val="00FB4A9E"/>
    <w:rsid w:val="00FB5F38"/>
    <w:rsid w:val="00FB6EB0"/>
    <w:rsid w:val="00FB7090"/>
    <w:rsid w:val="00FB768B"/>
    <w:rsid w:val="00FB7ADE"/>
    <w:rsid w:val="00FC208C"/>
    <w:rsid w:val="00FC2244"/>
    <w:rsid w:val="00FC3517"/>
    <w:rsid w:val="00FC368B"/>
    <w:rsid w:val="00FC56D4"/>
    <w:rsid w:val="00FC63C8"/>
    <w:rsid w:val="00FC6788"/>
    <w:rsid w:val="00FC7BC5"/>
    <w:rsid w:val="00FD006A"/>
    <w:rsid w:val="00FD00A7"/>
    <w:rsid w:val="00FD03DB"/>
    <w:rsid w:val="00FD20A7"/>
    <w:rsid w:val="00FD23E9"/>
    <w:rsid w:val="00FD30BA"/>
    <w:rsid w:val="00FD4571"/>
    <w:rsid w:val="00FD48B1"/>
    <w:rsid w:val="00FD4C32"/>
    <w:rsid w:val="00FD4D7E"/>
    <w:rsid w:val="00FD4FCA"/>
    <w:rsid w:val="00FD5283"/>
    <w:rsid w:val="00FD5520"/>
    <w:rsid w:val="00FD58E9"/>
    <w:rsid w:val="00FD5FFD"/>
    <w:rsid w:val="00FD6AF1"/>
    <w:rsid w:val="00FD7923"/>
    <w:rsid w:val="00FD7E38"/>
    <w:rsid w:val="00FE1F21"/>
    <w:rsid w:val="00FE28FA"/>
    <w:rsid w:val="00FE2B2C"/>
    <w:rsid w:val="00FE30DD"/>
    <w:rsid w:val="00FE384D"/>
    <w:rsid w:val="00FE5205"/>
    <w:rsid w:val="00FE5564"/>
    <w:rsid w:val="00FE56C0"/>
    <w:rsid w:val="00FE70E4"/>
    <w:rsid w:val="00FE7A21"/>
    <w:rsid w:val="00FF173B"/>
    <w:rsid w:val="00FF3836"/>
    <w:rsid w:val="00FF4CF7"/>
    <w:rsid w:val="00FF7B29"/>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3F3ABCF"/>
  <w15:docId w15:val="{28E67CDD-EF4E-4347-9D22-44CEAC0D7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4778"/>
    <w:pPr>
      <w:widowControl w:val="0"/>
    </w:pPr>
    <w:rPr>
      <w:color w:val="000000"/>
      <w:sz w:val="24"/>
      <w:szCs w:val="24"/>
      <w:lang w:val="vi-VN" w:eastAsia="vi-VN"/>
    </w:rPr>
  </w:style>
  <w:style w:type="paragraph" w:styleId="Heading4">
    <w:name w:val="heading 4"/>
    <w:basedOn w:val="Normal"/>
    <w:link w:val="Heading4Char"/>
    <w:uiPriority w:val="9"/>
    <w:qFormat/>
    <w:rsid w:val="00A3177D"/>
    <w:pPr>
      <w:widowControl/>
      <w:spacing w:before="100" w:beforeAutospacing="1" w:after="100" w:afterAutospacing="1"/>
      <w:outlineLvl w:val="3"/>
    </w:pPr>
    <w:rPr>
      <w:rFonts w:ascii="Times New Roman" w:eastAsia="Times New Roman" w:hAnsi="Times New Roman" w:cs="Times New Roman"/>
      <w:b/>
      <w:bCs/>
      <w:color w:val="auto"/>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
    <w:name w:val="Heading #1_"/>
    <w:link w:val="Heading12"/>
    <w:rsid w:val="00352E64"/>
    <w:rPr>
      <w:rFonts w:ascii="Arial" w:hAnsi="Arial" w:cs="Arial"/>
      <w:b/>
      <w:bCs/>
      <w:sz w:val="28"/>
      <w:szCs w:val="28"/>
      <w:u w:val="none"/>
    </w:rPr>
  </w:style>
  <w:style w:type="paragraph" w:customStyle="1" w:styleId="Heading12">
    <w:name w:val="Heading #1"/>
    <w:basedOn w:val="Normal"/>
    <w:link w:val="Heading1"/>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352E64"/>
    <w:rPr>
      <w:rFonts w:ascii="Times New Roman" w:hAnsi="Times New Roman" w:cs="Times New Roman"/>
      <w:spacing w:val="6"/>
      <w:u w:val="none"/>
    </w:rPr>
  </w:style>
  <w:style w:type="paragraph" w:customStyle="1" w:styleId="Heading130">
    <w:name w:val="Heading #13"/>
    <w:basedOn w:val="Normal"/>
    <w:link w:val="Heading13"/>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0">
    <w:name w:val="Heading #4_"/>
    <w:link w:val="Heading41"/>
    <w:rsid w:val="00352E64"/>
    <w:rPr>
      <w:rFonts w:ascii="Times New Roman" w:hAnsi="Times New Roman" w:cs="Times New Roman"/>
      <w:b/>
      <w:bCs/>
      <w:spacing w:val="-2"/>
      <w:sz w:val="44"/>
      <w:szCs w:val="44"/>
      <w:u w:val="none"/>
    </w:rPr>
  </w:style>
  <w:style w:type="paragraph" w:customStyle="1" w:styleId="Heading41">
    <w:name w:val="Heading #4"/>
    <w:basedOn w:val="Normal"/>
    <w:link w:val="Heading40"/>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n,f,Boston "/>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footnote ref"/>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qForma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customStyle="1" w:styleId="Default">
    <w:name w:val="Default"/>
    <w:rsid w:val="00B80735"/>
    <w:pPr>
      <w:autoSpaceDE w:val="0"/>
      <w:autoSpaceDN w:val="0"/>
      <w:adjustRightInd w:val="0"/>
    </w:pPr>
    <w:rPr>
      <w:rFonts w:ascii="Times New Roman" w:hAnsi="Times New Roman" w:cs="Times New Roman"/>
      <w:color w:val="000000"/>
      <w:sz w:val="24"/>
      <w:szCs w:val="24"/>
      <w:lang w:val="vi-VN"/>
    </w:rPr>
  </w:style>
  <w:style w:type="character" w:customStyle="1" w:styleId="Heading4Char">
    <w:name w:val="Heading 4 Char"/>
    <w:basedOn w:val="DefaultParagraphFont"/>
    <w:link w:val="Heading4"/>
    <w:uiPriority w:val="9"/>
    <w:rsid w:val="00A3177D"/>
    <w:rPr>
      <w:rFonts w:ascii="Times New Roman" w:eastAsia="Times New Roman" w:hAnsi="Times New Roman" w:cs="Times New Roman"/>
      <w:b/>
      <w:bCs/>
      <w:sz w:val="24"/>
      <w:szCs w:val="24"/>
      <w:lang w:val="x-none" w:eastAsia="x-none"/>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Ref Char,Ref1 Char"/>
    <w:basedOn w:val="Normal"/>
    <w:qFormat/>
    <w:rsid w:val="00A3177D"/>
    <w:pPr>
      <w:widowControl/>
      <w:spacing w:after="160" w:line="240" w:lineRule="exact"/>
    </w:pPr>
    <w:rPr>
      <w:rFonts w:ascii="Times New Roman" w:eastAsia="Times New Roman" w:hAnsi="Times New Roman" w:cs="Times New Roman"/>
      <w:color w:val="auto"/>
      <w:sz w:val="20"/>
      <w:szCs w:val="20"/>
      <w:vertAlign w:val="superscript"/>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415252615">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61532764">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0787983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15580564">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751FA5-D637-4DAE-9BE9-F2445AAE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76</Pages>
  <Words>20239</Words>
  <Characters>115364</Characters>
  <Application>Microsoft Office Word</Application>
  <DocSecurity>0</DocSecurity>
  <Lines>961</Lines>
  <Paragraphs>270</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135333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BGD</cp:lastModifiedBy>
  <cp:revision>5</cp:revision>
  <cp:lastPrinted>2025-09-16T08:22:00Z</cp:lastPrinted>
  <dcterms:created xsi:type="dcterms:W3CDTF">2025-08-25T11:08:00Z</dcterms:created>
  <dcterms:modified xsi:type="dcterms:W3CDTF">2025-09-16T08:23:00Z</dcterms:modified>
</cp:coreProperties>
</file>